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6D4B07" w14:textId="05832F24" w:rsidR="00FE4CF2" w:rsidRDefault="00540EDF" w:rsidP="00FA1939">
      <w:pPr>
        <w:pStyle w:val="Titrefiche"/>
      </w:pPr>
      <w:bookmarkStart w:id="0" w:name="_Toc242665979"/>
      <w:r>
        <w:tab/>
      </w:r>
    </w:p>
    <w:bookmarkEnd w:id="0"/>
    <w:p w14:paraId="6D46D838" w14:textId="50C4917A" w:rsidR="00053C25" w:rsidRPr="00C40138" w:rsidRDefault="008213FB" w:rsidP="00FA1939">
      <w:pPr>
        <w:pStyle w:val="Titrefiche"/>
      </w:pPr>
      <w:r w:rsidRPr="00C40138">
        <w:t>Droits réels</w:t>
      </w:r>
    </w:p>
    <w:p w14:paraId="51E1DDBF" w14:textId="1839AFF4" w:rsidR="00053C25" w:rsidRPr="00482222" w:rsidRDefault="00351E74" w:rsidP="00FA1939">
      <w:pPr>
        <w:pStyle w:val="Auteur"/>
      </w:pPr>
      <w:r>
        <w:t>Amédéo Wermelinger</w:t>
      </w:r>
      <w:r w:rsidR="002E7158">
        <w:t xml:space="preserve">, </w:t>
      </w:r>
      <w:proofErr w:type="spellStart"/>
      <w:r w:rsidR="002E7158">
        <w:t>Naïri</w:t>
      </w:r>
      <w:proofErr w:type="spellEnd"/>
      <w:r w:rsidR="002E7158">
        <w:t xml:space="preserve"> </w:t>
      </w:r>
      <w:proofErr w:type="spellStart"/>
      <w:r w:rsidR="002E7158">
        <w:t>Sevhonkian</w:t>
      </w:r>
      <w:proofErr w:type="spellEnd"/>
    </w:p>
    <w:p w14:paraId="6104B689" w14:textId="77777777" w:rsidR="00053C25" w:rsidRPr="00550C7F" w:rsidRDefault="00053C25" w:rsidP="00FA1939">
      <w:pPr>
        <w:pStyle w:val="Titrefiche"/>
      </w:pPr>
    </w:p>
    <w:tbl>
      <w:tblPr>
        <w:tblStyle w:val="Grilledutableau"/>
        <w:tblW w:w="537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735"/>
        <w:gridCol w:w="5697"/>
      </w:tblGrid>
      <w:tr w:rsidR="00A1407B" w:rsidRPr="0061079A" w14:paraId="3E4F771A" w14:textId="77777777" w:rsidTr="0041403B">
        <w:trPr>
          <w:trHeight w:val="80"/>
        </w:trPr>
        <w:tc>
          <w:tcPr>
            <w:tcW w:w="1167" w:type="pct"/>
          </w:tcPr>
          <w:p w14:paraId="0CDB90EC" w14:textId="77777777" w:rsidR="008E46C9" w:rsidRPr="0061079A" w:rsidRDefault="008E46C9" w:rsidP="00FA1939">
            <w:pPr>
              <w:pStyle w:val="Thmes"/>
            </w:pPr>
            <w:r w:rsidRPr="0061079A">
              <w:t>Législation</w:t>
            </w:r>
          </w:p>
        </w:tc>
        <w:tc>
          <w:tcPr>
            <w:tcW w:w="3833" w:type="pct"/>
          </w:tcPr>
          <w:p w14:paraId="5E535778" w14:textId="77777777" w:rsidR="008E46C9" w:rsidRPr="0061079A" w:rsidRDefault="008E46C9" w:rsidP="0041403B">
            <w:pPr>
              <w:pStyle w:val="Texte"/>
              <w:numPr>
                <w:ilvl w:val="0"/>
                <w:numId w:val="0"/>
              </w:numPr>
              <w:ind w:left="360"/>
            </w:pPr>
          </w:p>
        </w:tc>
      </w:tr>
      <w:tr w:rsidR="00A1407B" w:rsidRPr="0061079A" w14:paraId="2BFC94A8" w14:textId="77777777" w:rsidTr="0041403B">
        <w:tc>
          <w:tcPr>
            <w:tcW w:w="1167" w:type="pct"/>
          </w:tcPr>
          <w:p w14:paraId="0998F87D" w14:textId="77777777" w:rsidR="005B2ECC" w:rsidRPr="0061079A" w:rsidRDefault="005B2ECC" w:rsidP="00FA1939">
            <w:pPr>
              <w:pStyle w:val="Thmes"/>
            </w:pPr>
          </w:p>
        </w:tc>
        <w:tc>
          <w:tcPr>
            <w:tcW w:w="3833" w:type="pct"/>
          </w:tcPr>
          <w:p w14:paraId="489C3726" w14:textId="34926D8F" w:rsidR="0041403B" w:rsidRPr="00C50118" w:rsidRDefault="00450460" w:rsidP="00C50118">
            <w:pPr>
              <w:pStyle w:val="Texte"/>
              <w:rPr>
                <w:lang w:val="fr-CH"/>
              </w:rPr>
            </w:pPr>
            <w:r w:rsidRPr="00C47D11">
              <w:rPr>
                <w:lang w:val="fr-CH"/>
              </w:rPr>
              <w:t>Loi fédérale complétant le Code civil suisse (Livre cinquième : Droit des obligations)</w:t>
            </w:r>
            <w:r w:rsidR="00BA73FA" w:rsidRPr="00C47D11">
              <w:rPr>
                <w:lang w:val="fr-CH"/>
              </w:rPr>
              <w:t xml:space="preserve"> (C</w:t>
            </w:r>
            <w:r w:rsidRPr="00C47D11">
              <w:rPr>
                <w:lang w:val="fr-CH"/>
              </w:rPr>
              <w:t>O</w:t>
            </w:r>
            <w:r w:rsidR="00BA73FA" w:rsidRPr="00C47D11">
              <w:rPr>
                <w:lang w:val="fr-CH"/>
              </w:rPr>
              <w:t xml:space="preserve">) du </w:t>
            </w:r>
            <w:r w:rsidRPr="00C47D11">
              <w:rPr>
                <w:lang w:val="fr-CH"/>
              </w:rPr>
              <w:t>30</w:t>
            </w:r>
            <w:r w:rsidR="00BA73FA" w:rsidRPr="00C47D11">
              <w:rPr>
                <w:lang w:val="fr-CH"/>
              </w:rPr>
              <w:t xml:space="preserve"> </w:t>
            </w:r>
            <w:r w:rsidRPr="00C47D11">
              <w:rPr>
                <w:lang w:val="fr-CH"/>
              </w:rPr>
              <w:t>mars 1911</w:t>
            </w:r>
            <w:r w:rsidR="00BA73FA" w:rsidRPr="00C47D11">
              <w:rPr>
                <w:lang w:val="fr-CH"/>
              </w:rPr>
              <w:t xml:space="preserve"> </w:t>
            </w:r>
            <w:r w:rsidR="00F159FC" w:rsidRPr="00C47D11">
              <w:rPr>
                <w:lang w:val="fr-CH"/>
              </w:rPr>
              <w:t>–</w:t>
            </w:r>
            <w:r w:rsidR="00BA73FA" w:rsidRPr="00C47D11">
              <w:rPr>
                <w:lang w:val="fr-CH"/>
              </w:rPr>
              <w:t xml:space="preserve"> m</w:t>
            </w:r>
            <w:r w:rsidR="00751E7B" w:rsidRPr="00C47D11">
              <w:rPr>
                <w:lang w:val="fr-CH"/>
              </w:rPr>
              <w:t>odification du 19</w:t>
            </w:r>
            <w:r w:rsidR="0041403B" w:rsidRPr="00C47D11">
              <w:rPr>
                <w:lang w:val="fr-CH"/>
              </w:rPr>
              <w:t> </w:t>
            </w:r>
            <w:r w:rsidR="00751E7B" w:rsidRPr="00C47D11">
              <w:rPr>
                <w:lang w:val="fr-CH"/>
              </w:rPr>
              <w:t>juin 2020 du droit de la société anonyme</w:t>
            </w:r>
            <w:r w:rsidR="00BC7530">
              <w:rPr>
                <w:lang w:val="fr-CH"/>
              </w:rPr>
              <w:t> ;</w:t>
            </w:r>
            <w:r w:rsidR="00751E7B" w:rsidRPr="00C47D11">
              <w:rPr>
                <w:lang w:val="fr-CH"/>
              </w:rPr>
              <w:t xml:space="preserve"> </w:t>
            </w:r>
            <w:r w:rsidR="00C47D11" w:rsidRPr="00C47D11">
              <w:rPr>
                <w:lang w:val="fr-CH"/>
              </w:rPr>
              <w:t>entrée en vigueur au 1</w:t>
            </w:r>
            <w:r w:rsidR="00C47D11" w:rsidRPr="00C47D11">
              <w:rPr>
                <w:vertAlign w:val="superscript"/>
                <w:lang w:val="fr-CH"/>
              </w:rPr>
              <w:t>er</w:t>
            </w:r>
            <w:r w:rsidR="00C47D11" w:rsidRPr="00C47D11">
              <w:rPr>
                <w:lang w:val="fr-CH"/>
              </w:rPr>
              <w:t xml:space="preserve"> janvier 2021 </w:t>
            </w:r>
            <w:r w:rsidR="00123C0C">
              <w:rPr>
                <w:lang w:val="fr-CH"/>
              </w:rPr>
              <w:t xml:space="preserve">uniquement de certaines dispositions, </w:t>
            </w:r>
            <w:r w:rsidR="00751E7B" w:rsidRPr="00C47D11">
              <w:rPr>
                <w:lang w:val="fr-CH"/>
              </w:rPr>
              <w:t>l</w:t>
            </w:r>
            <w:r w:rsidR="00A504E1" w:rsidRPr="00C47D11">
              <w:rPr>
                <w:lang w:val="fr-CH"/>
              </w:rPr>
              <w:t>’</w:t>
            </w:r>
            <w:r w:rsidR="00751E7B" w:rsidRPr="00C47D11">
              <w:rPr>
                <w:lang w:val="fr-CH"/>
              </w:rPr>
              <w:t>art. 697</w:t>
            </w:r>
            <w:r w:rsidR="00751E7B" w:rsidRPr="00BC7530">
              <w:rPr>
                <w:lang w:val="fr-CH"/>
              </w:rPr>
              <w:t xml:space="preserve">n </w:t>
            </w:r>
            <w:r w:rsidR="00751E7B" w:rsidRPr="00C47D11">
              <w:rPr>
                <w:lang w:val="fr-CH"/>
              </w:rPr>
              <w:t>CO</w:t>
            </w:r>
            <w:r w:rsidR="00123C0C">
              <w:rPr>
                <w:lang w:val="fr-CH"/>
              </w:rPr>
              <w:t>,</w:t>
            </w:r>
            <w:r w:rsidR="00C47D11">
              <w:rPr>
                <w:lang w:val="fr-CH"/>
              </w:rPr>
              <w:t xml:space="preserve"> </w:t>
            </w:r>
            <w:r w:rsidR="00751E7B" w:rsidRPr="00C47D11">
              <w:rPr>
                <w:lang w:val="fr-CH"/>
              </w:rPr>
              <w:t xml:space="preserve">applicable par analogie à la copropriété et </w:t>
            </w:r>
            <w:r w:rsidR="00790DD3" w:rsidRPr="00C47D11">
              <w:rPr>
                <w:lang w:val="fr-CH"/>
              </w:rPr>
              <w:t xml:space="preserve">à la </w:t>
            </w:r>
            <w:r w:rsidR="00751E7B" w:rsidRPr="00C47D11">
              <w:rPr>
                <w:lang w:val="fr-CH"/>
              </w:rPr>
              <w:t>propriété par étage</w:t>
            </w:r>
            <w:r w:rsidR="00790DD3" w:rsidRPr="00C47D11">
              <w:rPr>
                <w:lang w:val="fr-CH"/>
              </w:rPr>
              <w:t>s</w:t>
            </w:r>
            <w:r w:rsidR="00751E7B" w:rsidRPr="00C47D11">
              <w:rPr>
                <w:lang w:val="fr-CH"/>
              </w:rPr>
              <w:t xml:space="preserve"> pour les clau</w:t>
            </w:r>
            <w:r w:rsidR="00551888" w:rsidRPr="00C47D11">
              <w:rPr>
                <w:lang w:val="fr-CH"/>
              </w:rPr>
              <w:t>ses d</w:t>
            </w:r>
            <w:r w:rsidR="00A504E1" w:rsidRPr="00C47D11">
              <w:rPr>
                <w:lang w:val="fr-CH"/>
              </w:rPr>
              <w:t>’</w:t>
            </w:r>
            <w:r w:rsidR="00551888" w:rsidRPr="00C47D11">
              <w:rPr>
                <w:lang w:val="fr-CH"/>
              </w:rPr>
              <w:t>arbitrages règlementaires</w:t>
            </w:r>
            <w:r w:rsidR="00123C0C">
              <w:rPr>
                <w:lang w:val="fr-CH"/>
              </w:rPr>
              <w:t>, entrera en vigueur ultérieurement</w:t>
            </w:r>
            <w:r w:rsidR="00790DD3" w:rsidRPr="00C47D11">
              <w:rPr>
                <w:lang w:val="fr-CH"/>
              </w:rPr>
              <w:t xml:space="preserve"> </w:t>
            </w:r>
            <w:r w:rsidR="00123C0C">
              <w:rPr>
                <w:lang w:val="fr-CH"/>
              </w:rPr>
              <w:t xml:space="preserve">(RO 2020 4005 ; </w:t>
            </w:r>
            <w:r w:rsidR="00790DD3" w:rsidRPr="00C47D11">
              <w:rPr>
                <w:lang w:val="fr-CH"/>
              </w:rPr>
              <w:t>RS 220)</w:t>
            </w:r>
            <w:r w:rsidR="00551888" w:rsidRPr="00C47D11">
              <w:rPr>
                <w:lang w:val="fr-CH"/>
              </w:rPr>
              <w:t xml:space="preserve"> </w:t>
            </w:r>
          </w:p>
        </w:tc>
      </w:tr>
      <w:tr w:rsidR="00A1407B" w:rsidRPr="0061079A" w14:paraId="1A0A5ABE" w14:textId="77777777" w:rsidTr="0041403B">
        <w:tc>
          <w:tcPr>
            <w:tcW w:w="1167" w:type="pct"/>
          </w:tcPr>
          <w:p w14:paraId="13DFC16F" w14:textId="0D836E87" w:rsidR="00C6429E" w:rsidRPr="0061079A" w:rsidRDefault="00C6429E" w:rsidP="00FA1939">
            <w:pPr>
              <w:pStyle w:val="Thmes"/>
            </w:pPr>
            <w:r w:rsidRPr="0061079A">
              <w:t>Doctrine</w:t>
            </w:r>
          </w:p>
        </w:tc>
        <w:tc>
          <w:tcPr>
            <w:tcW w:w="3833" w:type="pct"/>
          </w:tcPr>
          <w:p w14:paraId="0A0C6EFB" w14:textId="77777777" w:rsidR="00C6429E" w:rsidRPr="0061079A" w:rsidRDefault="00C6429E" w:rsidP="0041403B">
            <w:pPr>
              <w:pStyle w:val="Texte"/>
              <w:numPr>
                <w:ilvl w:val="0"/>
                <w:numId w:val="0"/>
              </w:numPr>
              <w:ind w:left="360"/>
            </w:pPr>
          </w:p>
        </w:tc>
      </w:tr>
      <w:tr w:rsidR="00A1407B" w:rsidRPr="009810D7" w14:paraId="4BC1498F" w14:textId="77777777" w:rsidTr="0041403B">
        <w:tc>
          <w:tcPr>
            <w:tcW w:w="1167" w:type="pct"/>
          </w:tcPr>
          <w:p w14:paraId="1A47F069" w14:textId="77777777" w:rsidR="005B2ECC" w:rsidRPr="007A1AA8" w:rsidRDefault="005B2ECC" w:rsidP="00FA1939">
            <w:pPr>
              <w:pStyle w:val="Thmes"/>
            </w:pPr>
          </w:p>
        </w:tc>
        <w:tc>
          <w:tcPr>
            <w:tcW w:w="3833" w:type="pct"/>
          </w:tcPr>
          <w:p w14:paraId="4D192FA4" w14:textId="0CD8936C" w:rsidR="00A22274" w:rsidRPr="00EF3BD3" w:rsidRDefault="00A22274" w:rsidP="0041403B">
            <w:pPr>
              <w:pStyle w:val="Texte"/>
            </w:pPr>
            <w:r w:rsidRPr="00EF3BD3">
              <w:rPr>
                <w:smallCaps/>
              </w:rPr>
              <w:t xml:space="preserve">Bichsel Martin, </w:t>
            </w:r>
            <w:proofErr w:type="spellStart"/>
            <w:r w:rsidRPr="00EF3BD3">
              <w:rPr>
                <w:smallCaps/>
              </w:rPr>
              <w:t>Pfäffli</w:t>
            </w:r>
            <w:proofErr w:type="spellEnd"/>
            <w:r w:rsidRPr="00EF3BD3">
              <w:rPr>
                <w:smallCaps/>
              </w:rPr>
              <w:t xml:space="preserve"> Roland</w:t>
            </w:r>
            <w:r w:rsidRPr="00EF3BD3">
              <w:t>, ZGB-</w:t>
            </w:r>
            <w:proofErr w:type="spellStart"/>
            <w:r w:rsidRPr="00EF3BD3">
              <w:t>Beurkungsverfahren</w:t>
            </w:r>
            <w:proofErr w:type="spellEnd"/>
            <w:r w:rsidRPr="00EF3BD3">
              <w:t xml:space="preserve"> als alternatives </w:t>
            </w:r>
            <w:proofErr w:type="spellStart"/>
            <w:r w:rsidRPr="00EF3BD3">
              <w:t>Beurkun</w:t>
            </w:r>
            <w:r w:rsidR="002807D2" w:rsidRPr="00EF3BD3">
              <w:t>ddun</w:t>
            </w:r>
            <w:r w:rsidRPr="00EF3BD3">
              <w:t>gsverfahren</w:t>
            </w:r>
            <w:proofErr w:type="spellEnd"/>
            <w:r w:rsidRPr="00EF3BD3">
              <w:t xml:space="preserve"> im Kanton Bern, </w:t>
            </w:r>
            <w:proofErr w:type="gramStart"/>
            <w:r w:rsidRPr="00EF3BD3">
              <w:t>in :</w:t>
            </w:r>
            <w:proofErr w:type="gramEnd"/>
            <w:r w:rsidRPr="00EF3BD3">
              <w:t xml:space="preserve"> Der Bernische Notar, 3/2020, 369-376</w:t>
            </w:r>
          </w:p>
          <w:p w14:paraId="42B28413" w14:textId="1A47987D" w:rsidR="008D4BC0" w:rsidRPr="00EF3BD3" w:rsidRDefault="008D4BC0" w:rsidP="008D4BC0">
            <w:pPr>
              <w:pStyle w:val="Texte"/>
            </w:pPr>
            <w:r w:rsidRPr="00EF3BD3">
              <w:rPr>
                <w:smallCaps/>
              </w:rPr>
              <w:t>Blum Simon</w:t>
            </w:r>
            <w:r w:rsidRPr="00EF3BD3">
              <w:t xml:space="preserve">, Die Grundeigentumsverhältnisse im Konkubinat – </w:t>
            </w:r>
            <w:proofErr w:type="gramStart"/>
            <w:r w:rsidRPr="00EF3BD3">
              <w:t>Insbesondere :</w:t>
            </w:r>
            <w:proofErr w:type="gramEnd"/>
            <w:r w:rsidRPr="00EF3BD3">
              <w:t xml:space="preserve"> Grundeigentumserwerb, Verwaltung des Grundeigentums und Folgen der </w:t>
            </w:r>
            <w:proofErr w:type="spellStart"/>
            <w:r w:rsidRPr="00EF3BD3">
              <w:t>Konkubinatsauflösung</w:t>
            </w:r>
            <w:proofErr w:type="spellEnd"/>
            <w:r w:rsidRPr="00EF3BD3">
              <w:t xml:space="preserve"> auf die Grundeigentumsverhältnisse, Luzerner Beiträge zur Rechtswissenschaft, vol. 147, </w:t>
            </w:r>
            <w:proofErr w:type="spellStart"/>
            <w:r w:rsidRPr="00EF3BD3">
              <w:t>Zurich</w:t>
            </w:r>
            <w:proofErr w:type="spellEnd"/>
            <w:r w:rsidRPr="00EF3BD3">
              <w:t>/</w:t>
            </w:r>
            <w:proofErr w:type="spellStart"/>
            <w:r w:rsidRPr="00EF3BD3">
              <w:t>Bâle</w:t>
            </w:r>
            <w:proofErr w:type="spellEnd"/>
            <w:r w:rsidRPr="00EF3BD3">
              <w:t>/</w:t>
            </w:r>
            <w:proofErr w:type="spellStart"/>
            <w:r w:rsidRPr="00EF3BD3">
              <w:t>Genève</w:t>
            </w:r>
            <w:proofErr w:type="spellEnd"/>
            <w:r w:rsidRPr="00EF3BD3">
              <w:t xml:space="preserve"> 2020</w:t>
            </w:r>
          </w:p>
          <w:p w14:paraId="6CE1669C" w14:textId="35BF1EB9" w:rsidR="00E2525A" w:rsidRPr="00EF3BD3" w:rsidRDefault="00CE01D9" w:rsidP="00EF3BD3">
            <w:pPr>
              <w:pStyle w:val="Texte"/>
            </w:pPr>
            <w:r w:rsidRPr="00EF3BD3">
              <w:rPr>
                <w:smallCaps/>
              </w:rPr>
              <w:t>Blum Simon</w:t>
            </w:r>
            <w:r w:rsidRPr="00EF3BD3">
              <w:t xml:space="preserve">, Die Grundeigentumsverhältnisse im Konkubinat, </w:t>
            </w:r>
            <w:proofErr w:type="gramStart"/>
            <w:r w:rsidRPr="00EF3BD3">
              <w:t>in :</w:t>
            </w:r>
            <w:proofErr w:type="gramEnd"/>
            <w:r w:rsidRPr="00EF3BD3">
              <w:t xml:space="preserve"> Der Bernische Notar, 1/2021, 48-77</w:t>
            </w:r>
          </w:p>
          <w:p w14:paraId="1D232A86" w14:textId="27E13D04" w:rsidR="00335135" w:rsidRPr="00335135" w:rsidRDefault="00335135" w:rsidP="00335135">
            <w:pPr>
              <w:pStyle w:val="Texte"/>
            </w:pPr>
            <w:r w:rsidRPr="00335135">
              <w:rPr>
                <w:smallCaps/>
              </w:rPr>
              <w:t xml:space="preserve">Brückner Christian, </w:t>
            </w:r>
            <w:r w:rsidR="008F7C43">
              <w:rPr>
                <w:smallCaps/>
              </w:rPr>
              <w:t>Kuster</w:t>
            </w:r>
            <w:r w:rsidRPr="00335135">
              <w:rPr>
                <w:smallCaps/>
              </w:rPr>
              <w:t xml:space="preserve"> Mathias</w:t>
            </w:r>
            <w:r>
              <w:t xml:space="preserve">, </w:t>
            </w:r>
            <w:r w:rsidRPr="00335135">
              <w:t xml:space="preserve">Die Grundstücksgeschäfte </w:t>
            </w:r>
            <w:r>
              <w:t>–</w:t>
            </w:r>
            <w:r w:rsidRPr="00335135">
              <w:t xml:space="preserve"> Schweizer </w:t>
            </w:r>
            <w:proofErr w:type="spellStart"/>
            <w:r w:rsidRPr="00335135">
              <w:t>Immobiliarsachenrecht</w:t>
            </w:r>
            <w:proofErr w:type="spellEnd"/>
            <w:r w:rsidRPr="00335135">
              <w:t xml:space="preserve"> für Praktiker</w:t>
            </w:r>
            <w:r>
              <w:t>, 2</w:t>
            </w:r>
            <w:r w:rsidRPr="0065209E">
              <w:rPr>
                <w:vertAlign w:val="superscript"/>
              </w:rPr>
              <w:t>e</w:t>
            </w:r>
            <w:r>
              <w:t xml:space="preserve"> </w:t>
            </w:r>
            <w:proofErr w:type="spellStart"/>
            <w:r>
              <w:t>éd</w:t>
            </w:r>
            <w:proofErr w:type="spellEnd"/>
            <w:r>
              <w:t xml:space="preserve">., Zürich 2021 </w:t>
            </w:r>
          </w:p>
          <w:p w14:paraId="7DECDFE7" w14:textId="7DB4B716" w:rsidR="00C24836" w:rsidRDefault="00C24836" w:rsidP="008D4BC0">
            <w:pPr>
              <w:pStyle w:val="Texte"/>
            </w:pPr>
            <w:r w:rsidRPr="000A62B1">
              <w:rPr>
                <w:smallCaps/>
              </w:rPr>
              <w:t xml:space="preserve">Byland Daniela, </w:t>
            </w:r>
            <w:r w:rsidR="00195309" w:rsidRPr="000A62B1">
              <w:rPr>
                <w:smallCaps/>
              </w:rPr>
              <w:t>Pfäffli Roland</w:t>
            </w:r>
            <w:r w:rsidR="00195309">
              <w:t xml:space="preserve">, Das Baurecht im Zivilgesetzbuch, </w:t>
            </w:r>
            <w:proofErr w:type="gramStart"/>
            <w:r w:rsidR="00195309">
              <w:t>in :</w:t>
            </w:r>
            <w:proofErr w:type="gramEnd"/>
            <w:r w:rsidR="00195309">
              <w:t xml:space="preserve"> Der Bernische Notar, 1/2021, 1-33</w:t>
            </w:r>
          </w:p>
          <w:p w14:paraId="18E0CC4B" w14:textId="38352A84" w:rsidR="0027615E" w:rsidRPr="0027615E" w:rsidRDefault="0027615E" w:rsidP="0027615E">
            <w:pPr>
              <w:pStyle w:val="Texte"/>
              <w:rPr>
                <w:lang w:val="fr-CH"/>
              </w:rPr>
            </w:pPr>
            <w:r w:rsidRPr="0027615E">
              <w:rPr>
                <w:smallCaps/>
                <w:lang w:val="fr-CH"/>
              </w:rPr>
              <w:t>David Viviane</w:t>
            </w:r>
            <w:r w:rsidRPr="0027615E">
              <w:rPr>
                <w:lang w:val="fr-CH"/>
              </w:rPr>
              <w:t>, Les servitudes collectives</w:t>
            </w:r>
            <w:r>
              <w:rPr>
                <w:lang w:val="fr-CH"/>
              </w:rPr>
              <w:t xml:space="preserve"> –</w:t>
            </w:r>
            <w:r w:rsidRPr="0027615E">
              <w:rPr>
                <w:lang w:val="fr-CH"/>
              </w:rPr>
              <w:t xml:space="preserve"> Conséquences</w:t>
            </w:r>
            <w:r w:rsidR="00335135">
              <w:rPr>
                <w:lang w:val="fr-CH"/>
              </w:rPr>
              <w:t xml:space="preserve"> de la division d’un fonds selon l’</w:t>
            </w:r>
            <w:r w:rsidRPr="0027615E">
              <w:rPr>
                <w:lang w:val="fr-CH"/>
              </w:rPr>
              <w:t xml:space="preserve">art. 743 CC, </w:t>
            </w:r>
            <w:r>
              <w:rPr>
                <w:lang w:val="fr-CH"/>
              </w:rPr>
              <w:t>thèse, Lausanne 2021</w:t>
            </w:r>
          </w:p>
          <w:p w14:paraId="3998F4FA" w14:textId="4DCF0B3F" w:rsidR="00CA6B8A" w:rsidRDefault="00CA6B8A" w:rsidP="008D4BC0">
            <w:pPr>
              <w:pStyle w:val="Texte"/>
            </w:pPr>
            <w:r w:rsidRPr="00D17D73">
              <w:rPr>
                <w:smallCaps/>
              </w:rPr>
              <w:t>Dörig Leonie</w:t>
            </w:r>
            <w:r>
              <w:t xml:space="preserve">, </w:t>
            </w:r>
            <w:r w:rsidRPr="00CA6B8A">
              <w:t>Der Untergrund im Grundbuch</w:t>
            </w:r>
            <w:r>
              <w:t xml:space="preserve">, </w:t>
            </w:r>
            <w:proofErr w:type="gramStart"/>
            <w:r w:rsidRPr="00CA6B8A">
              <w:t>in</w:t>
            </w:r>
            <w:r>
              <w:t> :</w:t>
            </w:r>
            <w:proofErr w:type="gramEnd"/>
            <w:r w:rsidRPr="00CA6B8A">
              <w:t xml:space="preserve"> RNRF, 101/2020, </w:t>
            </w:r>
            <w:r>
              <w:t>2</w:t>
            </w:r>
            <w:r w:rsidRPr="00CA6B8A">
              <w:t>73-</w:t>
            </w:r>
            <w:r>
              <w:t>298</w:t>
            </w:r>
          </w:p>
          <w:p w14:paraId="1AEF5CAF" w14:textId="0859660E" w:rsidR="00341636" w:rsidRPr="00452D8E" w:rsidRDefault="00341636" w:rsidP="008D4BC0">
            <w:pPr>
              <w:pStyle w:val="Texte"/>
            </w:pPr>
            <w:r w:rsidRPr="00341636">
              <w:rPr>
                <w:smallCaps/>
              </w:rPr>
              <w:t>Eberhard Philipp</w:t>
            </w:r>
            <w:r w:rsidRPr="00341636">
              <w:t>, Die Rechtsfigur der «</w:t>
            </w:r>
            <w:r w:rsidR="00DD798A">
              <w:t> </w:t>
            </w:r>
            <w:r w:rsidRPr="00341636">
              <w:t>natürlichen Publizität</w:t>
            </w:r>
            <w:r w:rsidR="00DD798A">
              <w:t> </w:t>
            </w:r>
            <w:r w:rsidRPr="00341636">
              <w:t xml:space="preserve">», </w:t>
            </w:r>
            <w:proofErr w:type="gramStart"/>
            <w:r w:rsidRPr="00341636">
              <w:t>in :</w:t>
            </w:r>
            <w:proofErr w:type="gramEnd"/>
            <w:r w:rsidRPr="00341636">
              <w:t xml:space="preserve"> </w:t>
            </w:r>
            <w:r w:rsidRPr="00341636">
              <w:rPr>
                <w:shd w:val="clear" w:color="auto" w:fill="FFFFFF"/>
              </w:rPr>
              <w:t>RSJ, 117/2021, 128-137</w:t>
            </w:r>
          </w:p>
          <w:p w14:paraId="68ACEA72" w14:textId="7A2C6836" w:rsidR="00452D8E" w:rsidRDefault="00452D8E" w:rsidP="00452D8E">
            <w:pPr>
              <w:pStyle w:val="Texte"/>
            </w:pPr>
            <w:r w:rsidRPr="00452D8E">
              <w:rPr>
                <w:smallCaps/>
              </w:rPr>
              <w:t>Fasel Urs</w:t>
            </w:r>
            <w:r w:rsidRPr="00452D8E">
              <w:t>, Sachenrecht – Entwicklungen 2020, Berne 2021</w:t>
            </w:r>
          </w:p>
          <w:p w14:paraId="14A6C60C" w14:textId="170B6A02" w:rsidR="008A1591" w:rsidRDefault="008A1591" w:rsidP="008A1591">
            <w:pPr>
              <w:pStyle w:val="Texte"/>
            </w:pPr>
            <w:r w:rsidRPr="008A1591">
              <w:rPr>
                <w:smallCaps/>
              </w:rPr>
              <w:t>Haas Raphaël, Rüegg Jonas</w:t>
            </w:r>
            <w:r>
              <w:t xml:space="preserve">, </w:t>
            </w:r>
            <w:r w:rsidRPr="008A1591">
              <w:t>Das Schlichtungsverfahren un</w:t>
            </w:r>
            <w:r>
              <w:t xml:space="preserve">d das Stockwerkeigentum / 1. </w:t>
            </w:r>
            <w:r w:rsidR="001D243E">
              <w:t>-</w:t>
            </w:r>
            <w:r>
              <w:t xml:space="preserve"> 5., </w:t>
            </w:r>
            <w:proofErr w:type="gramStart"/>
            <w:r w:rsidRPr="000D6D0D">
              <w:t>in :</w:t>
            </w:r>
            <w:proofErr w:type="gramEnd"/>
            <w:r w:rsidRPr="000D6D0D">
              <w:t xml:space="preserve"> Wermelinger Amédéo (</w:t>
            </w:r>
            <w:proofErr w:type="spellStart"/>
            <w:r w:rsidRPr="000D6D0D">
              <w:t>édit</w:t>
            </w:r>
            <w:proofErr w:type="spellEnd"/>
            <w:r w:rsidRPr="000D6D0D">
              <w:t>.), Luzerner Tag des Stockwerkeigentum 2020 : Tagung vom 17. November 2020 in Luzern, Berne 2020,</w:t>
            </w:r>
            <w:r>
              <w:t xml:space="preserve"> 55-97</w:t>
            </w:r>
          </w:p>
          <w:p w14:paraId="39CD175E" w14:textId="7A029FAB" w:rsidR="002109E2" w:rsidRDefault="002109E2" w:rsidP="002109E2">
            <w:pPr>
              <w:pStyle w:val="Texte"/>
            </w:pPr>
            <w:r w:rsidRPr="001D243E">
              <w:rPr>
                <w:smallCaps/>
              </w:rPr>
              <w:t>Hausmann Stefanie</w:t>
            </w:r>
            <w:r>
              <w:t xml:space="preserve">, </w:t>
            </w:r>
            <w:r w:rsidRPr="002109E2">
              <w:t xml:space="preserve">Das </w:t>
            </w:r>
            <w:proofErr w:type="spellStart"/>
            <w:r w:rsidRPr="002109E2">
              <w:t>Summarverfahren</w:t>
            </w:r>
            <w:proofErr w:type="spellEnd"/>
            <w:r w:rsidRPr="002109E2">
              <w:t xml:space="preserve"> und das Stockwerkeigentum / I. </w:t>
            </w:r>
            <w:r w:rsidR="001D243E">
              <w:t>-</w:t>
            </w:r>
            <w:r>
              <w:t xml:space="preserve"> VII., </w:t>
            </w:r>
            <w:proofErr w:type="gramStart"/>
            <w:r w:rsidRPr="000D6D0D">
              <w:t>in :</w:t>
            </w:r>
            <w:proofErr w:type="gramEnd"/>
            <w:r w:rsidRPr="000D6D0D">
              <w:t xml:space="preserve"> Wermelinger Amédéo (</w:t>
            </w:r>
            <w:proofErr w:type="spellStart"/>
            <w:r w:rsidRPr="000D6D0D">
              <w:t>édit</w:t>
            </w:r>
            <w:proofErr w:type="spellEnd"/>
            <w:r w:rsidRPr="000D6D0D">
              <w:t xml:space="preserve">.), </w:t>
            </w:r>
            <w:r w:rsidRPr="000D6D0D">
              <w:lastRenderedPageBreak/>
              <w:t>Luzerner Tag des Stockwerkeigentum 2020 : Tagung vom 17. November 2020 in Luzern, Berne 2020</w:t>
            </w:r>
            <w:r>
              <w:t>, 99-145</w:t>
            </w:r>
          </w:p>
          <w:p w14:paraId="5CA30DD4" w14:textId="6D7E7C08" w:rsidR="00E6757C" w:rsidRDefault="00E6757C" w:rsidP="00E6757C">
            <w:pPr>
              <w:pStyle w:val="Texte"/>
            </w:pPr>
            <w:r w:rsidRPr="0087618A">
              <w:rPr>
                <w:smallCaps/>
              </w:rPr>
              <w:t>Hein Michael, Kienast Daniel,</w:t>
            </w:r>
            <w:r>
              <w:t xml:space="preserve"> </w:t>
            </w:r>
            <w:r w:rsidRPr="000D6D0D">
              <w:t xml:space="preserve">Komplexitätsfalle </w:t>
            </w:r>
            <w:proofErr w:type="gramStart"/>
            <w:r w:rsidRPr="000D6D0D">
              <w:t>Stockwerkeigentum</w:t>
            </w:r>
            <w:r w:rsidR="00710205">
              <w:t> </w:t>
            </w:r>
            <w:r w:rsidRPr="000D6D0D">
              <w:t>:</w:t>
            </w:r>
            <w:proofErr w:type="gramEnd"/>
            <w:r w:rsidRPr="000D6D0D">
              <w:t xml:space="preserve"> Gesamtheitliches Angebot für die Verwaltung / 1. </w:t>
            </w:r>
            <w:r>
              <w:t xml:space="preserve">- </w:t>
            </w:r>
            <w:r w:rsidR="008A1591">
              <w:t>6</w:t>
            </w:r>
            <w:r w:rsidRPr="000D6D0D">
              <w:t>.</w:t>
            </w:r>
            <w:r>
              <w:t>,</w:t>
            </w:r>
            <w:r w:rsidRPr="000D6D0D">
              <w:t xml:space="preserve"> in : Wermelinger Amédéo (</w:t>
            </w:r>
            <w:proofErr w:type="spellStart"/>
            <w:r w:rsidRPr="000D6D0D">
              <w:t>édit</w:t>
            </w:r>
            <w:proofErr w:type="spellEnd"/>
            <w:r w:rsidRPr="000D6D0D">
              <w:t xml:space="preserve">.), Luzerner Tag des Stockwerkeigentum 2020 : Tagung vom 17. November 2020 in Luzern, Berne 2020, </w:t>
            </w:r>
            <w:r w:rsidR="008A1591">
              <w:t>1-36</w:t>
            </w:r>
          </w:p>
          <w:p w14:paraId="23D61166" w14:textId="247FEBD7" w:rsidR="00A22274" w:rsidRPr="00A22274" w:rsidRDefault="00A22274" w:rsidP="008D4BC0">
            <w:pPr>
              <w:pStyle w:val="Texte"/>
            </w:pPr>
            <w:r w:rsidRPr="00C932B6">
              <w:rPr>
                <w:smallCaps/>
                <w:shd w:val="clear" w:color="auto" w:fill="FFFFFF"/>
              </w:rPr>
              <w:t>Ingold-Berger Corina, Reinhardt Oliver</w:t>
            </w:r>
            <w:r w:rsidRPr="00A22274">
              <w:rPr>
                <w:shd w:val="clear" w:color="auto" w:fill="FFFFFF"/>
              </w:rPr>
              <w:t xml:space="preserve">, Mehrwertabgabe in </w:t>
            </w:r>
            <w:r>
              <w:rPr>
                <w:shd w:val="clear" w:color="auto" w:fill="FFFFFF"/>
              </w:rPr>
              <w:t xml:space="preserve">Baurechtsverhältnissen, </w:t>
            </w:r>
            <w:proofErr w:type="gramStart"/>
            <w:r>
              <w:rPr>
                <w:shd w:val="clear" w:color="auto" w:fill="FFFFFF"/>
              </w:rPr>
              <w:t>in :</w:t>
            </w:r>
            <w:proofErr w:type="gramEnd"/>
            <w:r>
              <w:rPr>
                <w:shd w:val="clear" w:color="auto" w:fill="FFFFFF"/>
              </w:rPr>
              <w:t xml:space="preserve"> </w:t>
            </w:r>
            <w:r>
              <w:t>Der Bernische Notar, 3/202</w:t>
            </w:r>
            <w:r w:rsidR="00C932B6">
              <w:t>0, 37</w:t>
            </w:r>
            <w:r>
              <w:t>7-398</w:t>
            </w:r>
          </w:p>
          <w:p w14:paraId="39F56C5B" w14:textId="519593DC" w:rsidR="00497D8A" w:rsidRPr="00542F28" w:rsidRDefault="00497D8A" w:rsidP="008D4BC0">
            <w:pPr>
              <w:pStyle w:val="Texte"/>
            </w:pPr>
            <w:proofErr w:type="spellStart"/>
            <w:r w:rsidRPr="00497D8A">
              <w:rPr>
                <w:smallCaps/>
              </w:rPr>
              <w:t>Jungo</w:t>
            </w:r>
            <w:proofErr w:type="spellEnd"/>
            <w:r w:rsidRPr="00497D8A">
              <w:rPr>
                <w:smallCaps/>
              </w:rPr>
              <w:t xml:space="preserve"> Alexandra</w:t>
            </w:r>
            <w:r>
              <w:t xml:space="preserve">, </w:t>
            </w:r>
            <w:r w:rsidRPr="00497D8A">
              <w:t>Beweislastfragen im Sachenrecht</w:t>
            </w:r>
            <w:r>
              <w:t xml:space="preserve">, </w:t>
            </w:r>
            <w:proofErr w:type="gramStart"/>
            <w:r w:rsidRPr="00CA6B8A">
              <w:t>in</w:t>
            </w:r>
            <w:r>
              <w:t> :</w:t>
            </w:r>
            <w:proofErr w:type="gramEnd"/>
            <w:r w:rsidRPr="00CA6B8A">
              <w:t xml:space="preserve"> RNRF, 10</w:t>
            </w:r>
            <w:r>
              <w:t>2</w:t>
            </w:r>
            <w:r w:rsidRPr="00CA6B8A">
              <w:t>/202</w:t>
            </w:r>
            <w:r>
              <w:t>1</w:t>
            </w:r>
            <w:r w:rsidRPr="00CA6B8A">
              <w:t xml:space="preserve">, </w:t>
            </w:r>
            <w:r>
              <w:t>69</w:t>
            </w:r>
            <w:r w:rsidRPr="00CA6B8A">
              <w:t>-</w:t>
            </w:r>
            <w:r>
              <w:t>80</w:t>
            </w:r>
          </w:p>
          <w:p w14:paraId="01ECDF95" w14:textId="4B4FF97F" w:rsidR="00726A9F" w:rsidRDefault="00726A9F" w:rsidP="00726A9F">
            <w:pPr>
              <w:pStyle w:val="Texte"/>
            </w:pPr>
            <w:r w:rsidRPr="00726A9F">
              <w:rPr>
                <w:smallCaps/>
              </w:rPr>
              <w:t>Manz Lena Anna</w:t>
            </w:r>
            <w:r w:rsidRPr="00726A9F">
              <w:t xml:space="preserve">, Unterhalt und Ersatzneubau im Stockwerkeigentum – Elemente zur Bewältigung von Sanierungsblockaden, </w:t>
            </w:r>
            <w:proofErr w:type="spellStart"/>
            <w:r w:rsidRPr="00726A9F">
              <w:t>Z</w:t>
            </w:r>
            <w:r>
              <w:t>u</w:t>
            </w:r>
            <w:r w:rsidRPr="00726A9F">
              <w:t>rich</w:t>
            </w:r>
            <w:proofErr w:type="spellEnd"/>
            <w:r w:rsidRPr="00726A9F">
              <w:t xml:space="preserve"> 2021</w:t>
            </w:r>
          </w:p>
          <w:p w14:paraId="6EDDA7BF" w14:textId="6407F9A8" w:rsidR="006D309C" w:rsidRPr="006D309C" w:rsidRDefault="006D309C" w:rsidP="00726A9F">
            <w:pPr>
              <w:pStyle w:val="Texte"/>
              <w:rPr>
                <w:lang w:val="fr-CH"/>
              </w:rPr>
            </w:pPr>
            <w:r w:rsidRPr="00C8773C">
              <w:rPr>
                <w:smallCaps/>
                <w:lang w:val="fr-CH"/>
              </w:rPr>
              <w:t>Martin-</w:t>
            </w:r>
            <w:proofErr w:type="spellStart"/>
            <w:r w:rsidRPr="00C8773C">
              <w:rPr>
                <w:smallCaps/>
                <w:lang w:val="fr-CH"/>
              </w:rPr>
              <w:t>Rivara</w:t>
            </w:r>
            <w:proofErr w:type="spellEnd"/>
            <w:r w:rsidRPr="00C8773C">
              <w:rPr>
                <w:smallCaps/>
                <w:lang w:val="fr-CH"/>
              </w:rPr>
              <w:t xml:space="preserve"> Irène</w:t>
            </w:r>
            <w:r>
              <w:rPr>
                <w:smallCaps/>
                <w:lang w:val="fr-CH"/>
              </w:rPr>
              <w:t xml:space="preserve">, </w:t>
            </w:r>
            <w:r w:rsidRPr="006D309C">
              <w:rPr>
                <w:lang w:val="fr-CH"/>
              </w:rPr>
              <w:t>La servitude de passage nécessaire,</w:t>
            </w:r>
            <w:r>
              <w:rPr>
                <w:smallCaps/>
                <w:lang w:val="fr-CH"/>
              </w:rPr>
              <w:t xml:space="preserve"> </w:t>
            </w:r>
            <w:r w:rsidRPr="006D309C">
              <w:rPr>
                <w:lang w:val="fr-CH"/>
              </w:rPr>
              <w:t>thèse,</w:t>
            </w:r>
            <w:r>
              <w:rPr>
                <w:lang w:val="fr-CH"/>
              </w:rPr>
              <w:t xml:space="preserve"> Genève 2021</w:t>
            </w:r>
            <w:r w:rsidRPr="006D309C">
              <w:rPr>
                <w:lang w:val="fr-CH"/>
              </w:rPr>
              <w:t xml:space="preserve"> </w:t>
            </w:r>
          </w:p>
          <w:p w14:paraId="562347EA" w14:textId="3723AE2C" w:rsidR="00E21717" w:rsidRDefault="00E21717" w:rsidP="00726A9F">
            <w:pPr>
              <w:pStyle w:val="Texte"/>
              <w:rPr>
                <w:lang w:val="fr-CH"/>
              </w:rPr>
            </w:pPr>
            <w:r w:rsidRPr="00C8773C">
              <w:rPr>
                <w:smallCaps/>
                <w:lang w:val="fr-CH"/>
              </w:rPr>
              <w:t>Martin-</w:t>
            </w:r>
            <w:proofErr w:type="spellStart"/>
            <w:r w:rsidRPr="00C8773C">
              <w:rPr>
                <w:smallCaps/>
                <w:lang w:val="fr-CH"/>
              </w:rPr>
              <w:t>Rivara</w:t>
            </w:r>
            <w:proofErr w:type="spellEnd"/>
            <w:r w:rsidRPr="00C8773C">
              <w:rPr>
                <w:smallCaps/>
                <w:lang w:val="fr-CH"/>
              </w:rPr>
              <w:t xml:space="preserve"> Irène</w:t>
            </w:r>
            <w:r w:rsidRPr="00E21717">
              <w:rPr>
                <w:lang w:val="fr-CH"/>
              </w:rPr>
              <w:t>,</w:t>
            </w:r>
            <w:r>
              <w:rPr>
                <w:lang w:val="fr-CH"/>
              </w:rPr>
              <w:t xml:space="preserve"> Les servitudes de restriction à bâtir,</w:t>
            </w:r>
            <w:r w:rsidRPr="00E21717">
              <w:rPr>
                <w:lang w:val="fr-CH"/>
              </w:rPr>
              <w:t xml:space="preserve"> </w:t>
            </w:r>
            <w:r w:rsidRPr="00E14813">
              <w:rPr>
                <w:lang w:val="fr-CH"/>
              </w:rPr>
              <w:t>in</w:t>
            </w:r>
            <w:r>
              <w:rPr>
                <w:lang w:val="fr-CH"/>
              </w:rPr>
              <w:t> </w:t>
            </w:r>
            <w:r w:rsidRPr="00E14813">
              <w:rPr>
                <w:lang w:val="fr-CH"/>
              </w:rPr>
              <w:t xml:space="preserve">: </w:t>
            </w:r>
            <w:r w:rsidR="00663A10">
              <w:rPr>
                <w:lang w:val="fr-CH"/>
              </w:rPr>
              <w:t xml:space="preserve">SJ, 5/2021, </w:t>
            </w:r>
            <w:r>
              <w:rPr>
                <w:lang w:val="fr-CH"/>
              </w:rPr>
              <w:t>157-182</w:t>
            </w:r>
          </w:p>
          <w:p w14:paraId="241BD13F" w14:textId="0F594B3E" w:rsidR="00D438C1" w:rsidRPr="00D438C1" w:rsidRDefault="00D438C1" w:rsidP="00726A9F">
            <w:pPr>
              <w:pStyle w:val="Texte"/>
            </w:pPr>
            <w:r w:rsidRPr="00084304">
              <w:rPr>
                <w:smallCaps/>
              </w:rPr>
              <w:t>Minnig Yannick</w:t>
            </w:r>
            <w:r w:rsidRPr="00D438C1">
              <w:t>, Zum Verhältnis der Verarbeitung (Art. 726 Abs. 1 ZGB) zur Verbindung und Vermischung (Art. 727 Abs. 1 ZGB) – eine methodische Untersuchung</w:t>
            </w:r>
            <w:r>
              <w:t xml:space="preserve">, </w:t>
            </w:r>
            <w:proofErr w:type="gramStart"/>
            <w:r>
              <w:t>in :</w:t>
            </w:r>
            <w:proofErr w:type="gramEnd"/>
            <w:r>
              <w:t xml:space="preserve"> </w:t>
            </w:r>
            <w:r w:rsidR="00013082">
              <w:t>r</w:t>
            </w:r>
            <w:r>
              <w:t>echt 3/2020, 156-167</w:t>
            </w:r>
          </w:p>
          <w:p w14:paraId="64C3D938" w14:textId="480F7E32" w:rsidR="009666F9" w:rsidRPr="009666F9" w:rsidRDefault="009666F9" w:rsidP="00726A9F">
            <w:pPr>
              <w:pStyle w:val="Texte"/>
              <w:rPr>
                <w:lang w:val="fr-CH"/>
              </w:rPr>
            </w:pPr>
            <w:proofErr w:type="spellStart"/>
            <w:r w:rsidRPr="009666F9">
              <w:rPr>
                <w:smallCaps/>
                <w:lang w:val="fr-CH"/>
              </w:rPr>
              <w:t>Mooser</w:t>
            </w:r>
            <w:proofErr w:type="spellEnd"/>
            <w:r w:rsidRPr="009666F9">
              <w:rPr>
                <w:smallCaps/>
                <w:lang w:val="fr-CH"/>
              </w:rPr>
              <w:t xml:space="preserve"> Michel</w:t>
            </w:r>
            <w:r w:rsidRPr="009666F9">
              <w:rPr>
                <w:lang w:val="fr-CH"/>
              </w:rPr>
              <w:t>, La réalisation forcée en cas de propriété collective,</w:t>
            </w:r>
            <w:r>
              <w:rPr>
                <w:lang w:val="fr-CH"/>
              </w:rPr>
              <w:t xml:space="preserve"> </w:t>
            </w:r>
            <w:r w:rsidRPr="00E14813">
              <w:rPr>
                <w:lang w:val="fr-CH"/>
              </w:rPr>
              <w:t>in</w:t>
            </w:r>
            <w:r>
              <w:rPr>
                <w:lang w:val="fr-CH"/>
              </w:rPr>
              <w:t> </w:t>
            </w:r>
            <w:r w:rsidRPr="00E14813">
              <w:rPr>
                <w:lang w:val="fr-CH"/>
              </w:rPr>
              <w:t xml:space="preserve">: </w:t>
            </w:r>
            <w:proofErr w:type="spellStart"/>
            <w:r w:rsidRPr="00E14813">
              <w:rPr>
                <w:lang w:val="fr-CH"/>
              </w:rPr>
              <w:t>not@lex</w:t>
            </w:r>
            <w:proofErr w:type="spellEnd"/>
            <w:r w:rsidRPr="00E14813">
              <w:rPr>
                <w:lang w:val="fr-CH"/>
              </w:rPr>
              <w:t xml:space="preserve">, </w:t>
            </w:r>
            <w:r>
              <w:rPr>
                <w:lang w:val="fr-CH"/>
              </w:rPr>
              <w:t>1</w:t>
            </w:r>
            <w:r w:rsidRPr="00E14813">
              <w:rPr>
                <w:lang w:val="fr-CH"/>
              </w:rPr>
              <w:t>/20</w:t>
            </w:r>
            <w:r>
              <w:rPr>
                <w:lang w:val="fr-CH"/>
              </w:rPr>
              <w:t>21</w:t>
            </w:r>
            <w:r w:rsidRPr="00E14813">
              <w:rPr>
                <w:lang w:val="fr-CH"/>
              </w:rPr>
              <w:t xml:space="preserve">, </w:t>
            </w:r>
            <w:r>
              <w:rPr>
                <w:lang w:val="fr-CH"/>
              </w:rPr>
              <w:t>1-23</w:t>
            </w:r>
          </w:p>
          <w:p w14:paraId="6ED90B1F" w14:textId="686CD551" w:rsidR="006379CD" w:rsidRDefault="006379CD" w:rsidP="006379CD">
            <w:pPr>
              <w:pStyle w:val="Texte"/>
            </w:pPr>
            <w:proofErr w:type="spellStart"/>
            <w:r w:rsidRPr="00B60E93">
              <w:rPr>
                <w:smallCaps/>
              </w:rPr>
              <w:t>Norer</w:t>
            </w:r>
            <w:proofErr w:type="spellEnd"/>
            <w:r w:rsidRPr="00B60E93">
              <w:rPr>
                <w:smallCaps/>
              </w:rPr>
              <w:t xml:space="preserve"> Roland, </w:t>
            </w:r>
            <w:proofErr w:type="spellStart"/>
            <w:r w:rsidRPr="00B60E93">
              <w:rPr>
                <w:smallCaps/>
              </w:rPr>
              <w:t>Hörhager</w:t>
            </w:r>
            <w:proofErr w:type="spellEnd"/>
            <w:r w:rsidRPr="00B60E93">
              <w:rPr>
                <w:smallCaps/>
              </w:rPr>
              <w:t xml:space="preserve"> Elias</w:t>
            </w:r>
            <w:r>
              <w:t>,</w:t>
            </w:r>
            <w:r w:rsidRPr="00B60E93">
              <w:t xml:space="preserve"> Öffentlich-rechtliche Eigentumsbeschränkungen an </w:t>
            </w:r>
            <w:proofErr w:type="gramStart"/>
            <w:r w:rsidRPr="00B60E93">
              <w:t>Grundstücken</w:t>
            </w:r>
            <w:r w:rsidR="00DF68F3">
              <w:t> </w:t>
            </w:r>
            <w:r w:rsidRPr="00B60E93">
              <w:t>:</w:t>
            </w:r>
            <w:proofErr w:type="gramEnd"/>
            <w:r w:rsidRPr="00B60E93">
              <w:t xml:space="preserve"> ÖREB-Kataster und Eingriffskumulation</w:t>
            </w:r>
            <w:r>
              <w:t xml:space="preserve">, in : </w:t>
            </w:r>
            <w:r w:rsidRPr="00B60E93">
              <w:t>Müller</w:t>
            </w:r>
            <w:r>
              <w:t xml:space="preserve"> </w:t>
            </w:r>
            <w:r w:rsidRPr="00B60E93">
              <w:t>Karin</w:t>
            </w:r>
            <w:r>
              <w:t xml:space="preserve">, </w:t>
            </w:r>
            <w:r w:rsidRPr="00B60E93">
              <w:t>Schwarz Jörg (</w:t>
            </w:r>
            <w:proofErr w:type="spellStart"/>
            <w:r>
              <w:t>édit</w:t>
            </w:r>
            <w:proofErr w:type="spellEnd"/>
            <w:r w:rsidRPr="00B60E93">
              <w:t>.), Auf zu neuen Ufern</w:t>
            </w:r>
            <w:r w:rsidR="00DF68F3">
              <w:t> </w:t>
            </w:r>
            <w:r w:rsidRPr="00B60E93">
              <w:t>!</w:t>
            </w:r>
            <w:r>
              <w:t xml:space="preserve"> – </w:t>
            </w:r>
            <w:r w:rsidRPr="00B60E93">
              <w:t>Festschrift für Walter Fellmann, Bern</w:t>
            </w:r>
            <w:r>
              <w:t>e</w:t>
            </w:r>
            <w:r w:rsidRPr="00B60E93">
              <w:t xml:space="preserve"> 2021</w:t>
            </w:r>
            <w:r>
              <w:t>, 309-324</w:t>
            </w:r>
          </w:p>
          <w:p w14:paraId="6194D724" w14:textId="7F2057E2" w:rsidR="0052422E" w:rsidRDefault="0052422E" w:rsidP="0052422E">
            <w:pPr>
              <w:pStyle w:val="Texte"/>
            </w:pPr>
            <w:r w:rsidRPr="0052422E">
              <w:rPr>
                <w:smallCaps/>
              </w:rPr>
              <w:t>Peschke Annabelle</w:t>
            </w:r>
            <w:r>
              <w:t xml:space="preserve">, </w:t>
            </w:r>
            <w:r w:rsidRPr="0052422E">
              <w:t>Das Fahrnispfandrecht und die Sicherstellung künftiger Forderungen</w:t>
            </w:r>
            <w:r>
              <w:t xml:space="preserve">, </w:t>
            </w:r>
            <w:r w:rsidRPr="0052422E">
              <w:t xml:space="preserve">Luzerner Beiträge zur Rechtswissenschaft, </w:t>
            </w:r>
            <w:r>
              <w:t xml:space="preserve">vol. </w:t>
            </w:r>
            <w:r w:rsidRPr="0052422E">
              <w:t>154</w:t>
            </w:r>
            <w:r>
              <w:t xml:space="preserve">, </w:t>
            </w:r>
            <w:proofErr w:type="spellStart"/>
            <w:r>
              <w:t>Zurich</w:t>
            </w:r>
            <w:proofErr w:type="spellEnd"/>
            <w:r>
              <w:t xml:space="preserve"> 2021</w:t>
            </w:r>
          </w:p>
          <w:p w14:paraId="6C391F73" w14:textId="7526ADDE" w:rsidR="00633826" w:rsidRDefault="00633826" w:rsidP="00633826">
            <w:pPr>
              <w:pStyle w:val="Texte"/>
            </w:pPr>
            <w:r w:rsidRPr="00633826">
              <w:rPr>
                <w:smallCaps/>
              </w:rPr>
              <w:t>Pfäffli Roland</w:t>
            </w:r>
            <w:r w:rsidRPr="00633826">
              <w:t xml:space="preserve">, Unwahre </w:t>
            </w:r>
            <w:proofErr w:type="gramStart"/>
            <w:r w:rsidRPr="00633826">
              <w:t>Provision :</w:t>
            </w:r>
            <w:proofErr w:type="gramEnd"/>
            <w:r w:rsidRPr="00633826">
              <w:t xml:space="preserve"> Nichtiger Grundstückkauf, in : Der Bernische Notar, 2/2021, 152-160</w:t>
            </w:r>
          </w:p>
          <w:p w14:paraId="67E909C5" w14:textId="763E5155" w:rsidR="003022BD" w:rsidRDefault="003022BD" w:rsidP="00633826">
            <w:pPr>
              <w:pStyle w:val="Texte"/>
            </w:pPr>
            <w:r w:rsidRPr="00633826">
              <w:rPr>
                <w:smallCaps/>
              </w:rPr>
              <w:t>Pfäffli Roland</w:t>
            </w:r>
            <w:r>
              <w:rPr>
                <w:smallCaps/>
              </w:rPr>
              <w:t xml:space="preserve">, </w:t>
            </w:r>
            <w:r w:rsidRPr="003022BD">
              <w:t>Entwicklungen im Sachenrecht und Bodenrecht</w:t>
            </w:r>
            <w:r>
              <w:t> </w:t>
            </w:r>
            <w:r w:rsidRPr="003022BD">
              <w:t>|</w:t>
            </w:r>
            <w:r>
              <w:t> </w:t>
            </w:r>
            <w:r w:rsidRPr="003022BD">
              <w:t xml:space="preserve">Le </w:t>
            </w:r>
            <w:proofErr w:type="spellStart"/>
            <w:r w:rsidRPr="003022BD">
              <w:t>point</w:t>
            </w:r>
            <w:proofErr w:type="spellEnd"/>
            <w:r w:rsidRPr="003022BD">
              <w:t xml:space="preserve"> </w:t>
            </w:r>
            <w:proofErr w:type="spellStart"/>
            <w:r w:rsidRPr="003022BD">
              <w:t>sur</w:t>
            </w:r>
            <w:proofErr w:type="spellEnd"/>
            <w:r w:rsidRPr="003022BD">
              <w:t xml:space="preserve"> les </w:t>
            </w:r>
            <w:proofErr w:type="spellStart"/>
            <w:r w:rsidRPr="003022BD">
              <w:t>droits</w:t>
            </w:r>
            <w:proofErr w:type="spellEnd"/>
            <w:r w:rsidRPr="003022BD">
              <w:t xml:space="preserve"> </w:t>
            </w:r>
            <w:proofErr w:type="spellStart"/>
            <w:r w:rsidRPr="003022BD">
              <w:t>réels</w:t>
            </w:r>
            <w:proofErr w:type="spellEnd"/>
            <w:r w:rsidRPr="003022BD">
              <w:t xml:space="preserve"> et le </w:t>
            </w:r>
            <w:proofErr w:type="spellStart"/>
            <w:r w:rsidRPr="003022BD">
              <w:t>droit</w:t>
            </w:r>
            <w:proofErr w:type="spellEnd"/>
            <w:r w:rsidRPr="003022BD">
              <w:t xml:space="preserve"> </w:t>
            </w:r>
            <w:proofErr w:type="spellStart"/>
            <w:r w:rsidRPr="003022BD">
              <w:t>foncier</w:t>
            </w:r>
            <w:proofErr w:type="spellEnd"/>
            <w:r>
              <w:t xml:space="preserve">, </w:t>
            </w:r>
            <w:proofErr w:type="gramStart"/>
            <w:r>
              <w:t>in :</w:t>
            </w:r>
            <w:proofErr w:type="gramEnd"/>
            <w:r>
              <w:t xml:space="preserve"> RSJ, 117/2021, 184-190</w:t>
            </w:r>
          </w:p>
          <w:p w14:paraId="4FC3267C" w14:textId="4B192F7B" w:rsidR="00277BCB" w:rsidRPr="00EF3BD3" w:rsidRDefault="00277BCB" w:rsidP="00277BCB">
            <w:pPr>
              <w:pStyle w:val="Texte"/>
              <w:rPr>
                <w:smallCaps/>
                <w:lang w:val="fr-CH"/>
              </w:rPr>
            </w:pPr>
            <w:proofErr w:type="spellStart"/>
            <w:r w:rsidRPr="00EF3BD3">
              <w:rPr>
                <w:smallCaps/>
                <w:lang w:val="fr-CH"/>
              </w:rPr>
              <w:t>Pfäffli</w:t>
            </w:r>
            <w:proofErr w:type="spellEnd"/>
            <w:r w:rsidRPr="00EF3BD3">
              <w:rPr>
                <w:smallCaps/>
                <w:lang w:val="fr-CH"/>
              </w:rPr>
              <w:t xml:space="preserve"> Roland, </w:t>
            </w:r>
            <w:proofErr w:type="spellStart"/>
            <w:r w:rsidRPr="00EF3BD3">
              <w:rPr>
                <w:smallCaps/>
                <w:lang w:val="fr-CH"/>
              </w:rPr>
              <w:t>Santschi</w:t>
            </w:r>
            <w:proofErr w:type="spellEnd"/>
            <w:r w:rsidRPr="00EF3BD3">
              <w:rPr>
                <w:smallCaps/>
                <w:lang w:val="fr-CH"/>
              </w:rPr>
              <w:t xml:space="preserve"> </w:t>
            </w:r>
            <w:proofErr w:type="spellStart"/>
            <w:r w:rsidRPr="00EF3BD3">
              <w:rPr>
                <w:smallCaps/>
                <w:lang w:val="fr-CH"/>
              </w:rPr>
              <w:t>Kallay</w:t>
            </w:r>
            <w:proofErr w:type="spellEnd"/>
            <w:r w:rsidRPr="00EF3BD3">
              <w:rPr>
                <w:smallCaps/>
                <w:lang w:val="fr-CH"/>
              </w:rPr>
              <w:t xml:space="preserve"> </w:t>
            </w:r>
            <w:proofErr w:type="spellStart"/>
            <w:r w:rsidRPr="00EF3BD3">
              <w:rPr>
                <w:smallCaps/>
                <w:lang w:val="fr-CH"/>
              </w:rPr>
              <w:t>Mascha</w:t>
            </w:r>
            <w:proofErr w:type="spellEnd"/>
            <w:r w:rsidRPr="00EF3BD3">
              <w:rPr>
                <w:lang w:val="fr-CH"/>
              </w:rPr>
              <w:t>, Mensuration, division et réunion de biens-fonds, in : Cadastre n</w:t>
            </w:r>
            <w:r w:rsidRPr="00EF3BD3">
              <w:rPr>
                <w:vertAlign w:val="superscript"/>
                <w:lang w:val="fr-CH"/>
              </w:rPr>
              <w:t>o</w:t>
            </w:r>
            <w:r w:rsidRPr="00EF3BD3">
              <w:rPr>
                <w:lang w:val="fr-CH"/>
              </w:rPr>
              <w:t xml:space="preserve"> 33, </w:t>
            </w:r>
            <w:r w:rsidR="00ED415B" w:rsidRPr="00EF3BD3">
              <w:rPr>
                <w:lang w:val="fr-CH"/>
              </w:rPr>
              <w:t>août</w:t>
            </w:r>
            <w:r w:rsidRPr="00EF3BD3">
              <w:rPr>
                <w:lang w:val="fr-CH"/>
              </w:rPr>
              <w:t xml:space="preserve"> 2020, 6--7</w:t>
            </w:r>
          </w:p>
          <w:p w14:paraId="063E7D52" w14:textId="4FB33B9F" w:rsidR="00696E7B" w:rsidRDefault="00696E7B" w:rsidP="006379CD">
            <w:pPr>
              <w:pStyle w:val="Texte"/>
              <w:rPr>
                <w:lang w:val="fr-CH"/>
              </w:rPr>
            </w:pPr>
            <w:proofErr w:type="spellStart"/>
            <w:r w:rsidRPr="00696E7B">
              <w:rPr>
                <w:smallCaps/>
                <w:lang w:val="fr-CH"/>
              </w:rPr>
              <w:t>Pradervand-Kernen</w:t>
            </w:r>
            <w:proofErr w:type="spellEnd"/>
            <w:r w:rsidRPr="00696E7B">
              <w:rPr>
                <w:smallCaps/>
                <w:lang w:val="fr-CH"/>
              </w:rPr>
              <w:t xml:space="preserve"> Maryse</w:t>
            </w:r>
            <w:r>
              <w:rPr>
                <w:lang w:val="fr-CH"/>
              </w:rPr>
              <w:t xml:space="preserve">, </w:t>
            </w:r>
            <w:r w:rsidRPr="00696E7B">
              <w:rPr>
                <w:lang w:val="fr-CH"/>
              </w:rPr>
              <w:t>Les travaux dans la propriété par étages en présence d’un usufruit ou d’un droit d’habitation</w:t>
            </w:r>
            <w:r>
              <w:rPr>
                <w:lang w:val="fr-CH"/>
              </w:rPr>
              <w:t xml:space="preserve">, </w:t>
            </w:r>
            <w:r w:rsidR="003022BD">
              <w:rPr>
                <w:lang w:val="fr-CH"/>
              </w:rPr>
              <w:t xml:space="preserve">in : </w:t>
            </w:r>
            <w:r w:rsidRPr="00696E7B">
              <w:rPr>
                <w:lang w:val="fr-CH"/>
              </w:rPr>
              <w:t>RNRF, 102/2021,</w:t>
            </w:r>
            <w:r>
              <w:rPr>
                <w:lang w:val="fr-CH"/>
              </w:rPr>
              <w:t xml:space="preserve"> 133-154</w:t>
            </w:r>
          </w:p>
          <w:p w14:paraId="072A9916" w14:textId="5373EBF0" w:rsidR="00B07243" w:rsidRDefault="00B07243" w:rsidP="006379CD">
            <w:pPr>
              <w:pStyle w:val="Texte"/>
              <w:rPr>
                <w:lang w:val="fr-CH"/>
              </w:rPr>
            </w:pPr>
            <w:proofErr w:type="spellStart"/>
            <w:r w:rsidRPr="00B07243">
              <w:rPr>
                <w:smallCaps/>
                <w:lang w:val="fr-CH"/>
              </w:rPr>
              <w:lastRenderedPageBreak/>
              <w:t>Pradervand-Kernen</w:t>
            </w:r>
            <w:proofErr w:type="spellEnd"/>
            <w:r w:rsidRPr="00B07243">
              <w:rPr>
                <w:smallCaps/>
                <w:lang w:val="fr-CH"/>
              </w:rPr>
              <w:t xml:space="preserve"> Maryse</w:t>
            </w:r>
            <w:r>
              <w:rPr>
                <w:lang w:val="fr-CH"/>
              </w:rPr>
              <w:t xml:space="preserve">, </w:t>
            </w:r>
            <w:r w:rsidRPr="00B07243">
              <w:rPr>
                <w:lang w:val="fr-CH"/>
              </w:rPr>
              <w:t>L’usufruit sur une entreprise, spécialement en raison individuelle</w:t>
            </w:r>
            <w:r>
              <w:rPr>
                <w:lang w:val="fr-CH"/>
              </w:rPr>
              <w:t xml:space="preserve">, </w:t>
            </w:r>
            <w:r w:rsidRPr="00E14813">
              <w:rPr>
                <w:lang w:val="fr-CH"/>
              </w:rPr>
              <w:t>in</w:t>
            </w:r>
            <w:r>
              <w:rPr>
                <w:lang w:val="fr-CH"/>
              </w:rPr>
              <w:t> </w:t>
            </w:r>
            <w:r w:rsidRPr="00E14813">
              <w:rPr>
                <w:lang w:val="fr-CH"/>
              </w:rPr>
              <w:t xml:space="preserve">: </w:t>
            </w:r>
            <w:proofErr w:type="spellStart"/>
            <w:r w:rsidRPr="00E14813">
              <w:rPr>
                <w:lang w:val="fr-CH"/>
              </w:rPr>
              <w:t>not@lex</w:t>
            </w:r>
            <w:proofErr w:type="spellEnd"/>
            <w:r w:rsidRPr="00E14813">
              <w:rPr>
                <w:lang w:val="fr-CH"/>
              </w:rPr>
              <w:t xml:space="preserve">, </w:t>
            </w:r>
            <w:r>
              <w:rPr>
                <w:lang w:val="fr-CH"/>
              </w:rPr>
              <w:t>4</w:t>
            </w:r>
            <w:r w:rsidRPr="00E14813">
              <w:rPr>
                <w:lang w:val="fr-CH"/>
              </w:rPr>
              <w:t>/20</w:t>
            </w:r>
            <w:r>
              <w:rPr>
                <w:lang w:val="fr-CH"/>
              </w:rPr>
              <w:t>20</w:t>
            </w:r>
            <w:r w:rsidRPr="00E14813">
              <w:rPr>
                <w:lang w:val="fr-CH"/>
              </w:rPr>
              <w:t xml:space="preserve">, </w:t>
            </w:r>
            <w:r>
              <w:rPr>
                <w:lang w:val="fr-CH"/>
              </w:rPr>
              <w:t>125-149</w:t>
            </w:r>
          </w:p>
          <w:p w14:paraId="212F28D6" w14:textId="47BCD9D4" w:rsidR="00C62F84" w:rsidRPr="00696E7B" w:rsidRDefault="00C62F84" w:rsidP="00C62F84">
            <w:pPr>
              <w:pStyle w:val="Texte"/>
            </w:pPr>
            <w:r w:rsidRPr="00C62F84">
              <w:rPr>
                <w:smallCaps/>
              </w:rPr>
              <w:t xml:space="preserve">de Roche Michel, </w:t>
            </w:r>
            <w:proofErr w:type="spellStart"/>
            <w:r w:rsidRPr="00C62F84">
              <w:rPr>
                <w:smallCaps/>
              </w:rPr>
              <w:t>Biro</w:t>
            </w:r>
            <w:proofErr w:type="spellEnd"/>
            <w:r w:rsidRPr="00C62F84">
              <w:rPr>
                <w:smallCaps/>
              </w:rPr>
              <w:t xml:space="preserve"> </w:t>
            </w:r>
            <w:proofErr w:type="spellStart"/>
            <w:r w:rsidRPr="00C62F84">
              <w:rPr>
                <w:smallCaps/>
              </w:rPr>
              <w:t>Noémi</w:t>
            </w:r>
            <w:proofErr w:type="spellEnd"/>
            <w:r>
              <w:t xml:space="preserve">, </w:t>
            </w:r>
            <w:r w:rsidRPr="00C62F84">
              <w:t xml:space="preserve">Der Verwalter im Verfahren, </w:t>
            </w:r>
            <w:proofErr w:type="gramStart"/>
            <w:r w:rsidRPr="000D6D0D">
              <w:t>in :</w:t>
            </w:r>
            <w:proofErr w:type="gramEnd"/>
            <w:r w:rsidRPr="000D6D0D">
              <w:t xml:space="preserve"> Wermelinger Amédéo (</w:t>
            </w:r>
            <w:proofErr w:type="spellStart"/>
            <w:r w:rsidRPr="000D6D0D">
              <w:t>édit</w:t>
            </w:r>
            <w:proofErr w:type="spellEnd"/>
            <w:r w:rsidRPr="000D6D0D">
              <w:t>.), Luzerner Tag des Stockwerkeigentum 2020 : Tagung vom 17. November 2020 in Luzern, Berne 2020</w:t>
            </w:r>
            <w:r>
              <w:t xml:space="preserve">, 147-169 </w:t>
            </w:r>
          </w:p>
          <w:p w14:paraId="39278A53" w14:textId="0D0F620E" w:rsidR="006A5B35" w:rsidRDefault="00F763C2" w:rsidP="008D4BC0">
            <w:pPr>
              <w:pStyle w:val="Texte"/>
            </w:pPr>
            <w:r w:rsidRPr="00F763C2">
              <w:rPr>
                <w:smallCaps/>
              </w:rPr>
              <w:t>Sägesser Thomas</w:t>
            </w:r>
            <w:r w:rsidRPr="00F763C2">
              <w:t xml:space="preserve">, Die ehehaften privaten Wassernutzungsrechte an öffentlichen Gewässern, </w:t>
            </w:r>
            <w:proofErr w:type="spellStart"/>
            <w:r w:rsidRPr="00F763C2">
              <w:t>Jusletter</w:t>
            </w:r>
            <w:proofErr w:type="spellEnd"/>
            <w:r w:rsidRPr="00F763C2">
              <w:t xml:space="preserve"> (</w:t>
            </w:r>
            <w:proofErr w:type="spellStart"/>
            <w:r w:rsidRPr="00F763C2">
              <w:t>ressource</w:t>
            </w:r>
            <w:proofErr w:type="spellEnd"/>
            <w:r w:rsidRPr="00F763C2">
              <w:t xml:space="preserve"> </w:t>
            </w:r>
            <w:proofErr w:type="spellStart"/>
            <w:r w:rsidRPr="00F763C2">
              <w:t>électronique</w:t>
            </w:r>
            <w:proofErr w:type="spellEnd"/>
            <w:r w:rsidRPr="00F763C2">
              <w:t xml:space="preserve">), 25 </w:t>
            </w:r>
            <w:proofErr w:type="spellStart"/>
            <w:r w:rsidRPr="001F5635">
              <w:t>janvier</w:t>
            </w:r>
            <w:proofErr w:type="spellEnd"/>
            <w:r w:rsidRPr="001F5635">
              <w:t xml:space="preserve"> 2021</w:t>
            </w:r>
          </w:p>
          <w:p w14:paraId="22316584" w14:textId="6857E218" w:rsidR="008A1591" w:rsidRPr="001F5635" w:rsidRDefault="008A1591" w:rsidP="008A1591">
            <w:pPr>
              <w:pStyle w:val="Texte"/>
            </w:pPr>
            <w:r w:rsidRPr="008A1591">
              <w:rPr>
                <w:smallCaps/>
              </w:rPr>
              <w:t>Schwarz Jörg</w:t>
            </w:r>
            <w:r>
              <w:t xml:space="preserve">, </w:t>
            </w:r>
            <w:r w:rsidRPr="008A1591">
              <w:t>Aktuelle Rechtsprechung zum Stockwerkeigentum</w:t>
            </w:r>
            <w:r>
              <w:t>,</w:t>
            </w:r>
            <w:r w:rsidRPr="000D6D0D">
              <w:t xml:space="preserve"> </w:t>
            </w:r>
            <w:proofErr w:type="gramStart"/>
            <w:r w:rsidRPr="000D6D0D">
              <w:t>in :</w:t>
            </w:r>
            <w:proofErr w:type="gramEnd"/>
            <w:r w:rsidRPr="000D6D0D">
              <w:t xml:space="preserve"> Wermelinger Amédéo (</w:t>
            </w:r>
            <w:proofErr w:type="spellStart"/>
            <w:r w:rsidRPr="000D6D0D">
              <w:t>édit</w:t>
            </w:r>
            <w:proofErr w:type="spellEnd"/>
            <w:r w:rsidRPr="000D6D0D">
              <w:t xml:space="preserve">.), Luzerner Tag des Stockwerkeigentum 2020 : Tagung vom 17. November 2020 in Luzern, Berne 2020, </w:t>
            </w:r>
            <w:r>
              <w:t>37-53</w:t>
            </w:r>
          </w:p>
          <w:p w14:paraId="718E2E96" w14:textId="68C73848" w:rsidR="00D0461C" w:rsidRDefault="00D0461C" w:rsidP="008D4BC0">
            <w:pPr>
              <w:pStyle w:val="Texte"/>
            </w:pPr>
            <w:r w:rsidRPr="001F5635">
              <w:rPr>
                <w:smallCaps/>
              </w:rPr>
              <w:t>Stadlin Markus W</w:t>
            </w:r>
            <w:r w:rsidR="00C52B13" w:rsidRPr="001F5635">
              <w:t>., Begründung von Stockwerkeigentum vor Gebäudeerstellung</w:t>
            </w:r>
            <w:r w:rsidR="00712755" w:rsidRPr="001F5635">
              <w:t xml:space="preserve"> und Aktualisierung des Aufteil</w:t>
            </w:r>
            <w:r w:rsidR="00553C5B" w:rsidRPr="001F5635">
              <w:t>ungsplans na</w:t>
            </w:r>
            <w:r w:rsidR="00C52B13" w:rsidRPr="001F5635">
              <w:t>c</w:t>
            </w:r>
            <w:r w:rsidR="00553C5B" w:rsidRPr="001F5635">
              <w:t>h</w:t>
            </w:r>
            <w:r w:rsidR="00C52B13" w:rsidRPr="001F5635">
              <w:t xml:space="preserve"> Erstellung des Gebäudes, </w:t>
            </w:r>
            <w:proofErr w:type="gramStart"/>
            <w:r w:rsidR="00C52B13" w:rsidRPr="001F5635">
              <w:t>in :</w:t>
            </w:r>
            <w:proofErr w:type="gramEnd"/>
            <w:r w:rsidR="00C52B13" w:rsidRPr="001F5635">
              <w:t xml:space="preserve"> </w:t>
            </w:r>
            <w:r w:rsidR="00712755" w:rsidRPr="001F5635">
              <w:t>Der Bernische Notar, 3/2020, 399-409</w:t>
            </w:r>
          </w:p>
          <w:p w14:paraId="3DC6FE65" w14:textId="2648E5B8" w:rsidR="00690907" w:rsidRPr="00EF3BD3" w:rsidRDefault="00690907" w:rsidP="008D4BC0">
            <w:pPr>
              <w:pStyle w:val="Texte"/>
            </w:pPr>
            <w:r w:rsidRPr="00EF3BD3">
              <w:rPr>
                <w:smallCaps/>
              </w:rPr>
              <w:t>Stadlin Markus W</w:t>
            </w:r>
            <w:r w:rsidRPr="00EF3BD3">
              <w:t xml:space="preserve">., Die Verantwortlichkeiten aus Altlasten und Boden-/Gebäudeverunreinigungen beim Baurecht, </w:t>
            </w:r>
            <w:proofErr w:type="gramStart"/>
            <w:r w:rsidRPr="00EF3BD3">
              <w:t>in :</w:t>
            </w:r>
            <w:proofErr w:type="gramEnd"/>
            <w:r w:rsidRPr="00EF3BD3">
              <w:t xml:space="preserve"> Der Bernische Notar, 1/2021, 34-47</w:t>
            </w:r>
          </w:p>
          <w:p w14:paraId="0B5259CB" w14:textId="32F5C94C" w:rsidR="008F7C43" w:rsidRPr="008F7C43" w:rsidRDefault="008F7C43" w:rsidP="008F7C43">
            <w:pPr>
              <w:pStyle w:val="Texte"/>
              <w:rPr>
                <w:bCs/>
              </w:rPr>
            </w:pPr>
            <w:r w:rsidRPr="008F7C43">
              <w:rPr>
                <w:bCs/>
                <w:smallCaps/>
              </w:rPr>
              <w:t xml:space="preserve">Studer Josef, </w:t>
            </w:r>
            <w:proofErr w:type="spellStart"/>
            <w:r w:rsidRPr="008F7C43">
              <w:rPr>
                <w:bCs/>
                <w:smallCaps/>
              </w:rPr>
              <w:t>Sigerist</w:t>
            </w:r>
            <w:proofErr w:type="spellEnd"/>
            <w:r w:rsidRPr="008F7C43">
              <w:rPr>
                <w:bCs/>
                <w:smallCaps/>
              </w:rPr>
              <w:t xml:space="preserve"> Michael</w:t>
            </w:r>
            <w:r>
              <w:rPr>
                <w:bCs/>
              </w:rPr>
              <w:t xml:space="preserve">, </w:t>
            </w:r>
            <w:r w:rsidRPr="008F7C43">
              <w:rPr>
                <w:bCs/>
              </w:rPr>
              <w:t>Repetitorium Sachenrecht</w:t>
            </w:r>
            <w:r w:rsidR="006413E2">
              <w:rPr>
                <w:bCs/>
              </w:rPr>
              <w:t>, 4</w:t>
            </w:r>
            <w:r w:rsidR="006413E2" w:rsidRPr="006413E2">
              <w:rPr>
                <w:bCs/>
                <w:vertAlign w:val="superscript"/>
              </w:rPr>
              <w:t>e</w:t>
            </w:r>
            <w:r w:rsidR="006413E2">
              <w:rPr>
                <w:bCs/>
              </w:rPr>
              <w:t xml:space="preserve"> </w:t>
            </w:r>
            <w:proofErr w:type="spellStart"/>
            <w:r w:rsidR="006413E2">
              <w:rPr>
                <w:bCs/>
              </w:rPr>
              <w:t>éd</w:t>
            </w:r>
            <w:proofErr w:type="spellEnd"/>
            <w:r w:rsidR="006413E2">
              <w:rPr>
                <w:bCs/>
              </w:rPr>
              <w:t xml:space="preserve">., </w:t>
            </w:r>
            <w:proofErr w:type="spellStart"/>
            <w:r w:rsidR="006413E2">
              <w:rPr>
                <w:bCs/>
              </w:rPr>
              <w:t>Zurich</w:t>
            </w:r>
            <w:proofErr w:type="spellEnd"/>
            <w:r w:rsidR="006413E2">
              <w:rPr>
                <w:bCs/>
              </w:rPr>
              <w:t xml:space="preserve"> 2021</w:t>
            </w:r>
          </w:p>
          <w:p w14:paraId="33AB51A9" w14:textId="5CBD6F27" w:rsidR="00CB4E7B" w:rsidRPr="00CB4E7B" w:rsidRDefault="00CB4E7B" w:rsidP="00CB4E7B">
            <w:pPr>
              <w:pStyle w:val="Texte"/>
            </w:pPr>
            <w:proofErr w:type="spellStart"/>
            <w:r w:rsidRPr="00CB4E7B">
              <w:rPr>
                <w:smallCaps/>
              </w:rPr>
              <w:t>Vallati</w:t>
            </w:r>
            <w:proofErr w:type="spellEnd"/>
            <w:r w:rsidRPr="00CB4E7B">
              <w:rPr>
                <w:smallCaps/>
              </w:rPr>
              <w:t xml:space="preserve"> Sacha</w:t>
            </w:r>
            <w:r w:rsidRPr="00CB4E7B">
              <w:t>, Dienstbarkeiten und Bauvorhaben</w:t>
            </w:r>
            <w:r w:rsidR="005A2A5D">
              <w:t xml:space="preserve"> –</w:t>
            </w:r>
            <w:r w:rsidRPr="00CB4E7B">
              <w:t xml:space="preserve"> Analyse und Lösung von Konflikten zwischen Bauherren und dienstbarkeitsberechtigten oder -belasteten Dritten, </w:t>
            </w:r>
            <w:proofErr w:type="spellStart"/>
            <w:r w:rsidRPr="00CB4E7B">
              <w:t>Zurich</w:t>
            </w:r>
            <w:proofErr w:type="spellEnd"/>
            <w:r w:rsidRPr="00CB4E7B">
              <w:t xml:space="preserve"> 2021 </w:t>
            </w:r>
          </w:p>
          <w:p w14:paraId="58E58EC2" w14:textId="7AEB1045" w:rsidR="008F5D78" w:rsidRPr="008F5D78" w:rsidRDefault="008F5D78" w:rsidP="0041403B">
            <w:pPr>
              <w:pStyle w:val="Texte"/>
              <w:rPr>
                <w:lang w:val="fr-CH"/>
              </w:rPr>
            </w:pPr>
            <w:r w:rsidRPr="003F55BA">
              <w:rPr>
                <w:smallCaps/>
                <w:lang w:val="fr-CH"/>
              </w:rPr>
              <w:t>Wermelinger Amédéo</w:t>
            </w:r>
            <w:r>
              <w:rPr>
                <w:smallCaps/>
                <w:lang w:val="fr-CH"/>
              </w:rPr>
              <w:t xml:space="preserve">, </w:t>
            </w:r>
            <w:r>
              <w:rPr>
                <w:lang w:val="fr-CH"/>
              </w:rPr>
              <w:t xml:space="preserve">La propriété par étages – Commentaires </w:t>
            </w:r>
            <w:r w:rsidRPr="0017481A">
              <w:rPr>
                <w:lang w:val="fr-CH"/>
              </w:rPr>
              <w:t>des articles</w:t>
            </w:r>
            <w:r>
              <w:rPr>
                <w:lang w:val="fr-CH"/>
              </w:rPr>
              <w:t xml:space="preserve"> 712a à 712t du Code civil suisse, 4</w:t>
            </w:r>
            <w:r w:rsidRPr="008F5D78">
              <w:rPr>
                <w:vertAlign w:val="superscript"/>
                <w:lang w:val="fr-CH"/>
              </w:rPr>
              <w:t>e</w:t>
            </w:r>
            <w:r>
              <w:rPr>
                <w:lang w:val="fr-CH"/>
              </w:rPr>
              <w:t xml:space="preserve"> éd., Rothenburg 2021</w:t>
            </w:r>
          </w:p>
          <w:p w14:paraId="7AE88403" w14:textId="49A84ED8" w:rsidR="003F55BA" w:rsidRDefault="003F55BA" w:rsidP="0041403B">
            <w:pPr>
              <w:pStyle w:val="Texte"/>
              <w:rPr>
                <w:lang w:val="fr-CH"/>
              </w:rPr>
            </w:pPr>
            <w:r w:rsidRPr="003F55BA">
              <w:rPr>
                <w:smallCaps/>
                <w:lang w:val="fr-CH"/>
              </w:rPr>
              <w:t xml:space="preserve">Wermelinger Amédéo, </w:t>
            </w:r>
            <w:r w:rsidRPr="003F55BA">
              <w:rPr>
                <w:lang w:val="fr-CH"/>
              </w:rPr>
              <w:t>Propriétés collectives, Collection neuch</w:t>
            </w:r>
            <w:r>
              <w:rPr>
                <w:lang w:val="fr-CH"/>
              </w:rPr>
              <w:t>âteloise : Les abrégés, Bâle 2021</w:t>
            </w:r>
          </w:p>
          <w:p w14:paraId="2E8D2378" w14:textId="5C454358" w:rsidR="003F55BA" w:rsidRPr="003F55BA" w:rsidRDefault="003F55BA" w:rsidP="003F55BA">
            <w:pPr>
              <w:pStyle w:val="Texte"/>
              <w:rPr>
                <w:lang w:val="fr-CH"/>
              </w:rPr>
            </w:pPr>
            <w:r w:rsidRPr="003F55BA">
              <w:rPr>
                <w:smallCaps/>
                <w:lang w:val="fr-CH"/>
              </w:rPr>
              <w:t xml:space="preserve">Wermelinger Amédéo, </w:t>
            </w:r>
            <w:r>
              <w:rPr>
                <w:lang w:val="fr-CH"/>
              </w:rPr>
              <w:t>Droits réels</w:t>
            </w:r>
            <w:r w:rsidRPr="003F55BA">
              <w:rPr>
                <w:lang w:val="fr-CH"/>
              </w:rPr>
              <w:t>, Collection neuch</w:t>
            </w:r>
            <w:r>
              <w:rPr>
                <w:lang w:val="fr-CH"/>
              </w:rPr>
              <w:t>âteloise : Les abrégés, Bâle 2021</w:t>
            </w:r>
          </w:p>
          <w:p w14:paraId="424D6E7B" w14:textId="3D043804" w:rsidR="00E14813" w:rsidRDefault="00E14813" w:rsidP="0041403B">
            <w:pPr>
              <w:pStyle w:val="Texte"/>
              <w:rPr>
                <w:lang w:val="fr-CH"/>
              </w:rPr>
            </w:pPr>
            <w:r w:rsidRPr="00E14813">
              <w:rPr>
                <w:smallCaps/>
                <w:lang w:val="fr-CH"/>
              </w:rPr>
              <w:t>Wermelinger Amédéo</w:t>
            </w:r>
            <w:r w:rsidRPr="00E14813">
              <w:rPr>
                <w:lang w:val="fr-CH"/>
              </w:rPr>
              <w:t>, La PPE e</w:t>
            </w:r>
            <w:r>
              <w:rPr>
                <w:lang w:val="fr-CH"/>
              </w:rPr>
              <w:t xml:space="preserve">t le virus, </w:t>
            </w:r>
            <w:r w:rsidRPr="00E14813">
              <w:rPr>
                <w:lang w:val="fr-CH"/>
              </w:rPr>
              <w:t>in</w:t>
            </w:r>
            <w:r>
              <w:rPr>
                <w:lang w:val="fr-CH"/>
              </w:rPr>
              <w:t> </w:t>
            </w:r>
            <w:r w:rsidRPr="00E14813">
              <w:rPr>
                <w:lang w:val="fr-CH"/>
              </w:rPr>
              <w:t xml:space="preserve">: </w:t>
            </w:r>
            <w:proofErr w:type="spellStart"/>
            <w:r w:rsidRPr="00E14813">
              <w:rPr>
                <w:lang w:val="fr-CH"/>
              </w:rPr>
              <w:t>not@lex</w:t>
            </w:r>
            <w:proofErr w:type="spellEnd"/>
            <w:r w:rsidRPr="00E14813">
              <w:rPr>
                <w:lang w:val="fr-CH"/>
              </w:rPr>
              <w:t>, 2/20</w:t>
            </w:r>
            <w:r>
              <w:rPr>
                <w:lang w:val="fr-CH"/>
              </w:rPr>
              <w:t>21</w:t>
            </w:r>
            <w:r w:rsidRPr="00E14813">
              <w:rPr>
                <w:lang w:val="fr-CH"/>
              </w:rPr>
              <w:t xml:space="preserve">, </w:t>
            </w:r>
            <w:r>
              <w:rPr>
                <w:lang w:val="fr-CH"/>
              </w:rPr>
              <w:t>49</w:t>
            </w:r>
            <w:r w:rsidRPr="00E14813">
              <w:rPr>
                <w:lang w:val="fr-CH"/>
              </w:rPr>
              <w:t>-</w:t>
            </w:r>
            <w:r>
              <w:rPr>
                <w:lang w:val="fr-CH"/>
              </w:rPr>
              <w:t>62</w:t>
            </w:r>
          </w:p>
          <w:p w14:paraId="65E5B6AF" w14:textId="02E8F854" w:rsidR="00C62F84" w:rsidRPr="00C62F84" w:rsidRDefault="00C62F84" w:rsidP="00C62F84">
            <w:pPr>
              <w:pStyle w:val="Texte"/>
            </w:pPr>
            <w:r w:rsidRPr="00B765E7">
              <w:rPr>
                <w:smallCaps/>
              </w:rPr>
              <w:t>Wermelinger Amédéo, Tenchio Luca,</w:t>
            </w:r>
            <w:r w:rsidRPr="00C62F84">
              <w:t xml:space="preserve"> Die Verteilung von Verfahrenskosten im Stockwerkeigentum – immer n</w:t>
            </w:r>
            <w:r>
              <w:t xml:space="preserve">och David gegen Goliath / 1. - 9., </w:t>
            </w:r>
            <w:proofErr w:type="gramStart"/>
            <w:r w:rsidRPr="000D6D0D">
              <w:t>in :</w:t>
            </w:r>
            <w:proofErr w:type="gramEnd"/>
            <w:r w:rsidRPr="000D6D0D">
              <w:t xml:space="preserve"> Wermelinger Amédéo (</w:t>
            </w:r>
            <w:proofErr w:type="spellStart"/>
            <w:r w:rsidRPr="000D6D0D">
              <w:t>édit</w:t>
            </w:r>
            <w:proofErr w:type="spellEnd"/>
            <w:r w:rsidRPr="000D6D0D">
              <w:t>.), Luzerner Tag des Stockwerkeigentum 2020 : Tagung vom 17. November 2020 in Luzern, Berne 2020</w:t>
            </w:r>
            <w:r>
              <w:t>, 171-215</w:t>
            </w:r>
          </w:p>
          <w:p w14:paraId="69B3985A" w14:textId="3240750B" w:rsidR="006379CD" w:rsidRDefault="006379CD" w:rsidP="006379CD">
            <w:pPr>
              <w:pStyle w:val="Texte"/>
            </w:pPr>
            <w:r w:rsidRPr="00B60E93">
              <w:rPr>
                <w:smallCaps/>
              </w:rPr>
              <w:t>Wermelinger Amédéo</w:t>
            </w:r>
            <w:r>
              <w:t>,</w:t>
            </w:r>
            <w:r w:rsidRPr="00B60E93">
              <w:t xml:space="preserve"> Der Verwalter von Stockwerkeigentum und das Coronavirus</w:t>
            </w:r>
            <w:r>
              <w:t xml:space="preserve">, </w:t>
            </w:r>
            <w:proofErr w:type="gramStart"/>
            <w:r>
              <w:t>in :</w:t>
            </w:r>
            <w:proofErr w:type="gramEnd"/>
            <w:r w:rsidRPr="00B60E93">
              <w:t xml:space="preserve"> Müller</w:t>
            </w:r>
            <w:r>
              <w:t xml:space="preserve"> </w:t>
            </w:r>
            <w:r w:rsidRPr="00B60E93">
              <w:t>Karin</w:t>
            </w:r>
            <w:r>
              <w:t xml:space="preserve">, </w:t>
            </w:r>
            <w:r w:rsidRPr="00B60E93">
              <w:t>Schwarz Jörg (</w:t>
            </w:r>
            <w:proofErr w:type="spellStart"/>
            <w:r>
              <w:t>édit</w:t>
            </w:r>
            <w:proofErr w:type="spellEnd"/>
            <w:r w:rsidRPr="00B60E93">
              <w:t>.), Auf zu neuen Ufern</w:t>
            </w:r>
            <w:r w:rsidR="00DF68F3">
              <w:t> </w:t>
            </w:r>
            <w:r w:rsidRPr="00B60E93">
              <w:t>!</w:t>
            </w:r>
            <w:r>
              <w:t xml:space="preserve"> –</w:t>
            </w:r>
            <w:r w:rsidRPr="00B60E93">
              <w:t xml:space="preserve"> Festschrift für Walter Fellmann, Bern</w:t>
            </w:r>
            <w:r>
              <w:t>e</w:t>
            </w:r>
            <w:r w:rsidRPr="00B60E93">
              <w:t xml:space="preserve"> 2021</w:t>
            </w:r>
            <w:r>
              <w:t>, 325-339</w:t>
            </w:r>
          </w:p>
          <w:p w14:paraId="02F7DAAE" w14:textId="6EA78924" w:rsidR="00A05500" w:rsidRPr="006379CD" w:rsidRDefault="00A05500" w:rsidP="006379CD">
            <w:pPr>
              <w:pStyle w:val="Texte"/>
            </w:pPr>
            <w:r w:rsidRPr="00A05500">
              <w:rPr>
                <w:smallCaps/>
              </w:rPr>
              <w:lastRenderedPageBreak/>
              <w:t xml:space="preserve">Wolf Stephan, Gabriel </w:t>
            </w:r>
            <w:proofErr w:type="spellStart"/>
            <w:r w:rsidRPr="00A05500">
              <w:rPr>
                <w:smallCaps/>
              </w:rPr>
              <w:t>Gierina</w:t>
            </w:r>
            <w:proofErr w:type="spellEnd"/>
            <w:r>
              <w:t xml:space="preserve">, </w:t>
            </w:r>
            <w:r w:rsidRPr="00A05500">
              <w:t>Zum Verzicht auf die Grunddienstbarkeit und dem damit einhergehenden Schicksal von Unterhaltspflichten für Dienstbarkeitsvorrichtungen</w:t>
            </w:r>
            <w:r>
              <w:t xml:space="preserve">, </w:t>
            </w:r>
            <w:proofErr w:type="gramStart"/>
            <w:r w:rsidRPr="00A05500">
              <w:t>in :</w:t>
            </w:r>
            <w:proofErr w:type="gramEnd"/>
            <w:r w:rsidRPr="00A05500">
              <w:t xml:space="preserve"> </w:t>
            </w:r>
            <w:proofErr w:type="spellStart"/>
            <w:r w:rsidRPr="00A05500">
              <w:t>not@lex</w:t>
            </w:r>
            <w:proofErr w:type="spellEnd"/>
            <w:r w:rsidRPr="00A05500">
              <w:t xml:space="preserve">, </w:t>
            </w:r>
            <w:r>
              <w:t>1</w:t>
            </w:r>
            <w:r w:rsidRPr="00A05500">
              <w:t xml:space="preserve">/2021, </w:t>
            </w:r>
            <w:r>
              <w:t>24-37</w:t>
            </w:r>
          </w:p>
          <w:p w14:paraId="6866D333" w14:textId="6C508306" w:rsidR="008213FB" w:rsidRPr="003B0ED2" w:rsidRDefault="00F763C2" w:rsidP="003B0ED2">
            <w:pPr>
              <w:pStyle w:val="Texte"/>
            </w:pPr>
            <w:r w:rsidRPr="00352323">
              <w:rPr>
                <w:smallCaps/>
              </w:rPr>
              <w:t>Zgraggen</w:t>
            </w:r>
            <w:r w:rsidR="00352323" w:rsidRPr="00352323">
              <w:rPr>
                <w:smallCaps/>
              </w:rPr>
              <w:t xml:space="preserve"> Cornelio</w:t>
            </w:r>
            <w:r w:rsidRPr="00352323">
              <w:t xml:space="preserve">, Kostenverteilung und Haftung für Beiträge im Stockwerkeigentum, </w:t>
            </w:r>
            <w:r w:rsidR="00352323" w:rsidRPr="00352323">
              <w:t xml:space="preserve">Luzerner Beiträge zur Rechtswissenschaft, vol. 149, </w:t>
            </w:r>
            <w:proofErr w:type="spellStart"/>
            <w:r w:rsidRPr="00352323">
              <w:t>Z</w:t>
            </w:r>
            <w:r w:rsidR="00352323" w:rsidRPr="00352323">
              <w:t>u</w:t>
            </w:r>
            <w:r w:rsidRPr="00352323">
              <w:t>rich</w:t>
            </w:r>
            <w:proofErr w:type="spellEnd"/>
            <w:r w:rsidRPr="00352323">
              <w:t xml:space="preserve"> 2020</w:t>
            </w:r>
          </w:p>
        </w:tc>
      </w:tr>
      <w:tr w:rsidR="00A1407B" w:rsidRPr="00E6757C" w14:paraId="47020C31"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1327A87C" w14:textId="4E9B75DC" w:rsidR="00583E1F" w:rsidRPr="00E6757C" w:rsidRDefault="00315E34" w:rsidP="00FA1939">
            <w:pPr>
              <w:pStyle w:val="Thmes"/>
              <w:rPr>
                <w:lang w:val="de-CH"/>
              </w:rPr>
            </w:pPr>
            <w:proofErr w:type="spellStart"/>
            <w:r w:rsidRPr="00E6757C">
              <w:rPr>
                <w:lang w:val="de-CH"/>
              </w:rPr>
              <w:lastRenderedPageBreak/>
              <w:t>Jurisprudence</w:t>
            </w:r>
            <w:proofErr w:type="spellEnd"/>
          </w:p>
        </w:tc>
        <w:tc>
          <w:tcPr>
            <w:tcW w:w="3833" w:type="pct"/>
            <w:tcBorders>
              <w:top w:val="nil"/>
              <w:left w:val="nil"/>
              <w:bottom w:val="nil"/>
              <w:right w:val="nil"/>
            </w:tcBorders>
          </w:tcPr>
          <w:p w14:paraId="737768F2" w14:textId="34853CA2" w:rsidR="00583E1F" w:rsidRPr="00904F8A" w:rsidRDefault="00583E1F" w:rsidP="0041403B">
            <w:pPr>
              <w:pStyle w:val="Texte"/>
              <w:numPr>
                <w:ilvl w:val="0"/>
                <w:numId w:val="0"/>
              </w:numPr>
            </w:pPr>
          </w:p>
        </w:tc>
      </w:tr>
      <w:tr w:rsidR="0041403B" w:rsidRPr="00D73B8A" w14:paraId="71F1E0CA" w14:textId="77777777" w:rsidTr="00D153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shd w:val="clear" w:color="auto" w:fill="auto"/>
          </w:tcPr>
          <w:p w14:paraId="55D0033F" w14:textId="60A47E4E" w:rsidR="0041403B" w:rsidRPr="00E6757C" w:rsidRDefault="0041403B" w:rsidP="0041403B">
            <w:pPr>
              <w:pStyle w:val="Sous-thmes"/>
              <w:rPr>
                <w:highlight w:val="cyan"/>
                <w:lang w:val="de-CH"/>
              </w:rPr>
            </w:pPr>
            <w:proofErr w:type="spellStart"/>
            <w:r w:rsidRPr="00E6757C">
              <w:rPr>
                <w:lang w:val="de-CH"/>
              </w:rPr>
              <w:t>Propriété</w:t>
            </w:r>
            <w:proofErr w:type="spellEnd"/>
          </w:p>
        </w:tc>
        <w:tc>
          <w:tcPr>
            <w:tcW w:w="3833" w:type="pct"/>
            <w:tcBorders>
              <w:top w:val="nil"/>
              <w:left w:val="nil"/>
              <w:bottom w:val="nil"/>
              <w:right w:val="nil"/>
            </w:tcBorders>
          </w:tcPr>
          <w:p w14:paraId="7FC94A23" w14:textId="146EDC21" w:rsidR="00916D1D" w:rsidRDefault="007C4656" w:rsidP="0041403B">
            <w:pPr>
              <w:pStyle w:val="Texte"/>
              <w:rPr>
                <w:lang w:val="fr-CH"/>
              </w:rPr>
            </w:pPr>
            <w:hyperlink r:id="rId8" w:history="1">
              <w:r w:rsidR="00916D1D" w:rsidRPr="00904F8A">
                <w:rPr>
                  <w:rStyle w:val="Lienhypertexte"/>
                  <w:lang w:val="fr-CH"/>
                </w:rPr>
                <w:t>TF 5A_726/2020</w:t>
              </w:r>
            </w:hyperlink>
            <w:r w:rsidR="00916D1D" w:rsidRPr="00904F8A">
              <w:rPr>
                <w:lang w:val="fr-CH"/>
              </w:rPr>
              <w:t xml:space="preserve"> du 25 février 2021 (f)</w:t>
            </w:r>
            <w:r w:rsidR="00756BE6" w:rsidRPr="00904F8A">
              <w:rPr>
                <w:lang w:val="fr-CH"/>
              </w:rPr>
              <w:t xml:space="preserve"> –</w:t>
            </w:r>
            <w:r w:rsidR="00916D1D" w:rsidRPr="00904F8A">
              <w:rPr>
                <w:lang w:val="fr-CH"/>
              </w:rPr>
              <w:t xml:space="preserve"> Art. 668 al. 2</w:t>
            </w:r>
            <w:r w:rsidR="00904F8A" w:rsidRPr="00904F8A">
              <w:rPr>
                <w:lang w:val="fr-CH"/>
              </w:rPr>
              <w:t xml:space="preserve"> et</w:t>
            </w:r>
            <w:r w:rsidR="00916D1D" w:rsidRPr="00904F8A">
              <w:rPr>
                <w:lang w:val="fr-CH"/>
              </w:rPr>
              <w:t xml:space="preserve"> 669 CC ; action en bornage ; présomption d’exactitude des limites du plan. </w:t>
            </w:r>
            <w:r w:rsidR="000C5228">
              <w:rPr>
                <w:lang w:val="fr-CH"/>
              </w:rPr>
              <w:t xml:space="preserve">Le litige porte sur </w:t>
            </w:r>
            <w:r w:rsidR="00954657">
              <w:rPr>
                <w:lang w:val="fr-CH"/>
              </w:rPr>
              <w:t>l</w:t>
            </w:r>
            <w:r w:rsidR="000C5228">
              <w:rPr>
                <w:lang w:val="fr-CH"/>
              </w:rPr>
              <w:t xml:space="preserve">a limite sise entre deux propriétés. </w:t>
            </w:r>
            <w:r w:rsidR="00954657">
              <w:rPr>
                <w:lang w:val="fr-CH"/>
              </w:rPr>
              <w:t>Ce</w:t>
            </w:r>
            <w:r w:rsidR="000C5228">
              <w:rPr>
                <w:lang w:val="fr-CH"/>
              </w:rPr>
              <w:t>s</w:t>
            </w:r>
            <w:r w:rsidR="00954657">
              <w:rPr>
                <w:lang w:val="fr-CH"/>
              </w:rPr>
              <w:t xml:space="preserve"> dernières</w:t>
            </w:r>
            <w:r w:rsidR="000C5228">
              <w:rPr>
                <w:lang w:val="fr-CH"/>
              </w:rPr>
              <w:t xml:space="preserve"> se situent dans un village pour lequel les plans cadastraux sont constitués de plans carton datant de 1878. Les </w:t>
            </w:r>
            <w:proofErr w:type="spellStart"/>
            <w:r w:rsidR="000C5228">
              <w:rPr>
                <w:lang w:val="fr-CH"/>
              </w:rPr>
              <w:t>recourants</w:t>
            </w:r>
            <w:proofErr w:type="spellEnd"/>
            <w:r w:rsidR="000C5228">
              <w:rPr>
                <w:lang w:val="fr-CH"/>
              </w:rPr>
              <w:t xml:space="preserve"> invoquent la présomption d’exactitude consacrée à l’art. 668 al. 2 CC. </w:t>
            </w:r>
            <w:r w:rsidR="004660E7">
              <w:rPr>
                <w:lang w:val="fr-CH"/>
              </w:rPr>
              <w:t xml:space="preserve">Le </w:t>
            </w:r>
            <w:r w:rsidR="00843D99">
              <w:rPr>
                <w:lang w:val="fr-CH"/>
              </w:rPr>
              <w:t>TF</w:t>
            </w:r>
            <w:r w:rsidR="004660E7">
              <w:rPr>
                <w:lang w:val="fr-CH"/>
              </w:rPr>
              <w:t xml:space="preserve"> rappelle que l</w:t>
            </w:r>
            <w:r w:rsidR="000C5228">
              <w:rPr>
                <w:lang w:val="fr-CH"/>
              </w:rPr>
              <w:t xml:space="preserve">a présomption </w:t>
            </w:r>
            <w:r w:rsidR="00954657">
              <w:rPr>
                <w:lang w:val="fr-CH"/>
              </w:rPr>
              <w:t xml:space="preserve">d’exactitude </w:t>
            </w:r>
            <w:r w:rsidR="000C5228">
              <w:rPr>
                <w:lang w:val="fr-CH"/>
              </w:rPr>
              <w:t>s’applique aux plans qui ont fait l’objet d’une mensuration officielle au sens de l’art. 950 CC. S’agissant des anciens plans cantonaux qui n’ont pas encore pu faire l’objet d’une mensuration officielle, ils peuvent être pris en considération</w:t>
            </w:r>
            <w:r w:rsidR="00954657">
              <w:rPr>
                <w:lang w:val="fr-CH"/>
              </w:rPr>
              <w:t>,</w:t>
            </w:r>
            <w:r w:rsidR="000C5228">
              <w:rPr>
                <w:lang w:val="fr-CH"/>
              </w:rPr>
              <w:t xml:space="preserve"> dans le contexte de l’art. 668 al. 1 CC</w:t>
            </w:r>
            <w:r w:rsidR="00954657">
              <w:rPr>
                <w:lang w:val="fr-CH"/>
              </w:rPr>
              <w:t>,</w:t>
            </w:r>
            <w:r w:rsidR="004660E7">
              <w:rPr>
                <w:lang w:val="fr-CH"/>
              </w:rPr>
              <w:t xml:space="preserve"> uniquement si les institutions de publicité foncière cantonales produisent les effets du registre foncier.</w:t>
            </w:r>
            <w:r w:rsidR="000C5228">
              <w:rPr>
                <w:lang w:val="fr-CH"/>
              </w:rPr>
              <w:t xml:space="preserve"> </w:t>
            </w:r>
            <w:r w:rsidR="004660E7">
              <w:rPr>
                <w:lang w:val="fr-CH"/>
              </w:rPr>
              <w:t>En l’espèce, le plan de 1878 constitu</w:t>
            </w:r>
            <w:r w:rsidR="00460045">
              <w:rPr>
                <w:lang w:val="fr-CH"/>
              </w:rPr>
              <w:t>e</w:t>
            </w:r>
            <w:r w:rsidR="004660E7">
              <w:rPr>
                <w:lang w:val="fr-CH"/>
              </w:rPr>
              <w:t xml:space="preserve"> le plan du registre foncier dès lors que les effets du registre foncier fédéral ont été donnés au registre foncier cantonal vaudois en 1912. Suite </w:t>
            </w:r>
            <w:r w:rsidR="00460045">
              <w:rPr>
                <w:lang w:val="fr-CH"/>
              </w:rPr>
              <w:t>à un</w:t>
            </w:r>
            <w:r w:rsidR="004660E7">
              <w:rPr>
                <w:lang w:val="fr-CH"/>
              </w:rPr>
              <w:t xml:space="preserve"> remaniement parcellaire, </w:t>
            </w:r>
            <w:r w:rsidR="009A28BB">
              <w:rPr>
                <w:lang w:val="fr-CH"/>
              </w:rPr>
              <w:t>l</w:t>
            </w:r>
            <w:r w:rsidR="00460045">
              <w:rPr>
                <w:lang w:val="fr-CH"/>
              </w:rPr>
              <w:t>e</w:t>
            </w:r>
            <w:r w:rsidR="004660E7">
              <w:rPr>
                <w:lang w:val="fr-CH"/>
              </w:rPr>
              <w:t xml:space="preserve"> plan </w:t>
            </w:r>
            <w:r w:rsidR="009A28BB">
              <w:rPr>
                <w:lang w:val="fr-CH"/>
              </w:rPr>
              <w:t xml:space="preserve">de 1878 </w:t>
            </w:r>
            <w:r w:rsidR="00460045">
              <w:rPr>
                <w:lang w:val="fr-CH"/>
              </w:rPr>
              <w:t>a</w:t>
            </w:r>
            <w:r w:rsidR="004660E7">
              <w:rPr>
                <w:lang w:val="fr-CH"/>
              </w:rPr>
              <w:t xml:space="preserve"> été mis à jour et</w:t>
            </w:r>
            <w:r w:rsidR="00460045">
              <w:rPr>
                <w:lang w:val="fr-CH"/>
              </w:rPr>
              <w:t xml:space="preserve"> </w:t>
            </w:r>
            <w:r w:rsidR="004660E7">
              <w:rPr>
                <w:lang w:val="fr-CH"/>
              </w:rPr>
              <w:t>remplacé</w:t>
            </w:r>
            <w:r w:rsidR="009A28BB">
              <w:rPr>
                <w:lang w:val="fr-CH"/>
              </w:rPr>
              <w:t xml:space="preserve"> par un autre plan</w:t>
            </w:r>
            <w:r w:rsidR="004660E7">
              <w:rPr>
                <w:lang w:val="fr-CH"/>
              </w:rPr>
              <w:t>. Ainsi, il peut être retenu que les experts-géomètres se sont fiés à ce plan</w:t>
            </w:r>
            <w:r w:rsidR="00460045">
              <w:rPr>
                <w:lang w:val="fr-CH"/>
              </w:rPr>
              <w:t>, e</w:t>
            </w:r>
            <w:r w:rsidR="00460045" w:rsidRPr="00460045">
              <w:rPr>
                <w:lang w:val="fr-CH"/>
              </w:rPr>
              <w:t>n tant que mise à jour du plan du registre foncier de 1878</w:t>
            </w:r>
            <w:r w:rsidR="00460045">
              <w:rPr>
                <w:lang w:val="fr-CH"/>
              </w:rPr>
              <w:t>,</w:t>
            </w:r>
            <w:r w:rsidR="004660E7">
              <w:rPr>
                <w:lang w:val="fr-CH"/>
              </w:rPr>
              <w:t xml:space="preserve"> pour déterminer la position de la borne litigieuse sans arbitraire. Par ailleurs</w:t>
            </w:r>
            <w:r w:rsidR="000C5228">
              <w:rPr>
                <w:lang w:val="fr-CH"/>
              </w:rPr>
              <w:t xml:space="preserve">, les </w:t>
            </w:r>
            <w:proofErr w:type="spellStart"/>
            <w:r w:rsidR="000C5228">
              <w:rPr>
                <w:lang w:val="fr-CH"/>
              </w:rPr>
              <w:t>recourants</w:t>
            </w:r>
            <w:proofErr w:type="spellEnd"/>
            <w:r w:rsidR="000C5228">
              <w:rPr>
                <w:lang w:val="fr-CH"/>
              </w:rPr>
              <w:t xml:space="preserve"> conteste</w:t>
            </w:r>
            <w:r w:rsidR="004660E7">
              <w:rPr>
                <w:lang w:val="fr-CH"/>
              </w:rPr>
              <w:t>nt</w:t>
            </w:r>
            <w:r w:rsidR="000C5228">
              <w:rPr>
                <w:lang w:val="fr-CH"/>
              </w:rPr>
              <w:t xml:space="preserve"> la répartition des frais en se fondant sur l’art. 669 CC. Ils affirment que les frais doivent être supportés par moitié entre les parties et non pas entièrement par celle qui succombe.</w:t>
            </w:r>
            <w:r w:rsidR="004660E7">
              <w:rPr>
                <w:lang w:val="fr-CH"/>
              </w:rPr>
              <w:t xml:space="preserve"> Selon le </w:t>
            </w:r>
            <w:r w:rsidR="00843D99">
              <w:rPr>
                <w:lang w:val="fr-CH"/>
              </w:rPr>
              <w:t>TF</w:t>
            </w:r>
            <w:r w:rsidR="004660E7">
              <w:rPr>
                <w:lang w:val="fr-CH"/>
              </w:rPr>
              <w:t>, il peut être admis que les frais de bornage doivent être partagés entre les parties au procès puisqu’</w:t>
            </w:r>
            <w:r w:rsidR="00943E7E">
              <w:rPr>
                <w:lang w:val="fr-CH"/>
              </w:rPr>
              <w:t>il</w:t>
            </w:r>
            <w:r w:rsidR="004660E7">
              <w:rPr>
                <w:lang w:val="fr-CH"/>
              </w:rPr>
              <w:t xml:space="preserve"> tend à déterminer les limites entre les terrains sans qu’une des deux partie</w:t>
            </w:r>
            <w:r w:rsidR="0021019F">
              <w:rPr>
                <w:lang w:val="fr-CH"/>
              </w:rPr>
              <w:t>s</w:t>
            </w:r>
            <w:r w:rsidR="004660E7">
              <w:rPr>
                <w:lang w:val="fr-CH"/>
              </w:rPr>
              <w:t xml:space="preserve"> ait gain de cause. Toutefois, au vu de la situation du cas d’espèce, le rapport effectué par les experts-géomètres est assimilé à des connaissances techniques des juges assesseurs (art. 183 CPC). Des instructions complémentaires ont dû être menées</w:t>
            </w:r>
            <w:r w:rsidR="00534701">
              <w:rPr>
                <w:lang w:val="fr-CH"/>
              </w:rPr>
              <w:t xml:space="preserve"> et les parties en portent la responsabilité exclusive. </w:t>
            </w:r>
          </w:p>
          <w:p w14:paraId="72F2D14E" w14:textId="3F3CE52A" w:rsidR="0041403B" w:rsidRPr="00AC45CB" w:rsidRDefault="007C4656" w:rsidP="00E85962">
            <w:pPr>
              <w:pStyle w:val="Texte"/>
              <w:rPr>
                <w:bCs/>
                <w:lang w:val="fr-CH"/>
              </w:rPr>
            </w:pPr>
            <w:hyperlink r:id="rId9" w:history="1">
              <w:r w:rsidR="00B20235" w:rsidRPr="00B20235">
                <w:rPr>
                  <w:rStyle w:val="Lienhypertexte"/>
                  <w:lang w:val="fr-CH"/>
                </w:rPr>
                <w:t>TF 5D_15/2020</w:t>
              </w:r>
            </w:hyperlink>
            <w:r w:rsidR="00B20235">
              <w:rPr>
                <w:lang w:val="fr-CH"/>
              </w:rPr>
              <w:t xml:space="preserve"> du 29 mars 2021 (f) </w:t>
            </w:r>
            <w:r w:rsidR="00BF4317">
              <w:rPr>
                <w:lang w:val="fr-CH"/>
              </w:rPr>
              <w:t>–</w:t>
            </w:r>
            <w:r w:rsidR="00B20235">
              <w:rPr>
                <w:lang w:val="fr-CH"/>
              </w:rPr>
              <w:t xml:space="preserve"> </w:t>
            </w:r>
            <w:r w:rsidR="00BF4317">
              <w:rPr>
                <w:lang w:val="fr-CH"/>
              </w:rPr>
              <w:t xml:space="preserve">Art. 8 al. 3 </w:t>
            </w:r>
            <w:proofErr w:type="spellStart"/>
            <w:r w:rsidR="00BF4317">
              <w:rPr>
                <w:lang w:val="fr-CH"/>
              </w:rPr>
              <w:t>LGéo</w:t>
            </w:r>
            <w:proofErr w:type="spellEnd"/>
            <w:r w:rsidR="00487867">
              <w:rPr>
                <w:lang w:val="fr-CH"/>
              </w:rPr>
              <w:t> ;</w:t>
            </w:r>
            <w:r w:rsidR="00BF4317">
              <w:rPr>
                <w:lang w:val="fr-CH"/>
              </w:rPr>
              <w:t xml:space="preserve"> 14a et 28 OMO ; mensuration cadastrale. </w:t>
            </w:r>
            <w:r w:rsidR="00E85962">
              <w:rPr>
                <w:lang w:val="fr-CH"/>
              </w:rPr>
              <w:t xml:space="preserve">En 2010, l’Office de l’information sur le territoire du canton de Vaud (OIT) a adjugé à un bureau </w:t>
            </w:r>
            <w:r w:rsidR="001D340E">
              <w:rPr>
                <w:lang w:val="fr-CH"/>
              </w:rPr>
              <w:t xml:space="preserve">de géomètres </w:t>
            </w:r>
            <w:r w:rsidR="00E85962">
              <w:rPr>
                <w:lang w:val="fr-CH"/>
              </w:rPr>
              <w:t xml:space="preserve">la nouvelle mensuration cadastrale d’un secteur donné. </w:t>
            </w:r>
            <w:r w:rsidR="00BF4317">
              <w:rPr>
                <w:lang w:val="fr-CH"/>
              </w:rPr>
              <w:t xml:space="preserve">Les </w:t>
            </w:r>
            <w:proofErr w:type="spellStart"/>
            <w:r w:rsidR="00BF4317">
              <w:rPr>
                <w:lang w:val="fr-CH"/>
              </w:rPr>
              <w:t>recourants</w:t>
            </w:r>
            <w:proofErr w:type="spellEnd"/>
            <w:r w:rsidR="00BF4317">
              <w:rPr>
                <w:lang w:val="fr-CH"/>
              </w:rPr>
              <w:t xml:space="preserve"> contestent la méthode choisie par l’adjudicataire.</w:t>
            </w:r>
            <w:r w:rsidR="00E85962">
              <w:rPr>
                <w:lang w:val="fr-CH"/>
              </w:rPr>
              <w:t xml:space="preserve"> Toutefois, en vertu de l’art. 8 al. 3 </w:t>
            </w:r>
            <w:proofErr w:type="spellStart"/>
            <w:r w:rsidR="00E85962">
              <w:rPr>
                <w:lang w:val="fr-CH"/>
              </w:rPr>
              <w:t>LGéo</w:t>
            </w:r>
            <w:proofErr w:type="spellEnd"/>
            <w:r w:rsidR="00E85962">
              <w:rPr>
                <w:lang w:val="fr-CH"/>
              </w:rPr>
              <w:t>, ce dernier peut librement choisir la méthode de travail. E</w:t>
            </w:r>
            <w:r w:rsidR="001D340E">
              <w:rPr>
                <w:lang w:val="fr-CH"/>
              </w:rPr>
              <w:t>n</w:t>
            </w:r>
            <w:r w:rsidR="00E85962">
              <w:rPr>
                <w:lang w:val="fr-CH"/>
              </w:rPr>
              <w:t xml:space="preserve"> outre, le </w:t>
            </w:r>
            <w:r w:rsidR="009D3B30">
              <w:rPr>
                <w:lang w:val="fr-CH"/>
              </w:rPr>
              <w:t>TF</w:t>
            </w:r>
            <w:r w:rsidR="00E85962">
              <w:rPr>
                <w:lang w:val="fr-CH"/>
              </w:rPr>
              <w:t xml:space="preserve"> relève que les </w:t>
            </w:r>
            <w:proofErr w:type="spellStart"/>
            <w:r w:rsidR="00E85962">
              <w:rPr>
                <w:lang w:val="fr-CH"/>
              </w:rPr>
              <w:lastRenderedPageBreak/>
              <w:t>recourants</w:t>
            </w:r>
            <w:proofErr w:type="spellEnd"/>
            <w:r w:rsidR="00E85962">
              <w:rPr>
                <w:lang w:val="fr-CH"/>
              </w:rPr>
              <w:t xml:space="preserve"> se limitent à affirmer que l’intervention d’un propriétaire également concerné a détourné l’adjudicataire du bon déroulement de son travail sans apporter d’éléments sur sa méthode de travail en tant que telle. </w:t>
            </w:r>
            <w:r w:rsidR="00397C0B">
              <w:rPr>
                <w:lang w:val="fr-CH"/>
              </w:rPr>
              <w:t>Par ailleurs, l</w:t>
            </w:r>
            <w:r w:rsidR="00E85962">
              <w:rPr>
                <w:lang w:val="fr-CH"/>
              </w:rPr>
              <w:t xml:space="preserve">’argument des </w:t>
            </w:r>
            <w:proofErr w:type="spellStart"/>
            <w:r w:rsidR="00E85962">
              <w:rPr>
                <w:lang w:val="fr-CH"/>
              </w:rPr>
              <w:t>recourants</w:t>
            </w:r>
            <w:proofErr w:type="spellEnd"/>
            <w:r w:rsidR="00397C0B">
              <w:rPr>
                <w:lang w:val="fr-CH"/>
              </w:rPr>
              <w:t>,</w:t>
            </w:r>
            <w:r w:rsidR="00E85962">
              <w:rPr>
                <w:lang w:val="fr-CH"/>
              </w:rPr>
              <w:t xml:space="preserve"> quant au devoir de récusation de l’expert de l’OIT</w:t>
            </w:r>
            <w:r w:rsidR="00397C0B">
              <w:rPr>
                <w:lang w:val="fr-CH"/>
              </w:rPr>
              <w:t>,</w:t>
            </w:r>
            <w:r w:rsidR="00E85962">
              <w:rPr>
                <w:lang w:val="fr-CH"/>
              </w:rPr>
              <w:t xml:space="preserve"> est soulevé cinq ans après son intervention</w:t>
            </w:r>
            <w:r w:rsidR="001D340E">
              <w:rPr>
                <w:lang w:val="fr-CH"/>
              </w:rPr>
              <w:t>.</w:t>
            </w:r>
            <w:r w:rsidR="00E85962">
              <w:rPr>
                <w:lang w:val="fr-CH"/>
              </w:rPr>
              <w:t xml:space="preserve"> </w:t>
            </w:r>
            <w:r w:rsidR="001D340E">
              <w:rPr>
                <w:lang w:val="fr-CH"/>
              </w:rPr>
              <w:t>Cet allégué</w:t>
            </w:r>
            <w:r w:rsidR="00E85962">
              <w:rPr>
                <w:lang w:val="fr-CH"/>
              </w:rPr>
              <w:t xml:space="preserve"> e</w:t>
            </w:r>
            <w:r w:rsidR="001D340E">
              <w:rPr>
                <w:lang w:val="fr-CH"/>
              </w:rPr>
              <w:t>s</w:t>
            </w:r>
            <w:r w:rsidR="00E85962">
              <w:rPr>
                <w:lang w:val="fr-CH"/>
              </w:rPr>
              <w:t>t donc manifestement tardif.</w:t>
            </w:r>
            <w:r w:rsidR="00397C0B">
              <w:rPr>
                <w:lang w:val="fr-CH"/>
              </w:rPr>
              <w:t xml:space="preserve"> Finalement, l</w:t>
            </w:r>
            <w:r w:rsidR="00E85962">
              <w:rPr>
                <w:lang w:val="fr-CH"/>
              </w:rPr>
              <w:t>’art. 14a OMO traite des situations dans lesquelles il existe une contradiction entre les plans de la mensuration officielle et la réalité ou entre les plans eux-mêmes. Ces contradictions sont corrigées d’office et le résultat est mis à l’enquête</w:t>
            </w:r>
            <w:r w:rsidR="001D340E">
              <w:rPr>
                <w:lang w:val="fr-CH"/>
              </w:rPr>
              <w:t xml:space="preserve"> publique</w:t>
            </w:r>
            <w:r w:rsidR="00E85962">
              <w:rPr>
                <w:lang w:val="fr-CH"/>
              </w:rPr>
              <w:t xml:space="preserve">, conformément à l’art. 28 al. 1 OMO. Cette procédure est confirmée, au niveau du canton de Vaud, par l’art. 36 al. 1 </w:t>
            </w:r>
            <w:proofErr w:type="spellStart"/>
            <w:r w:rsidR="00E85962">
              <w:rPr>
                <w:lang w:val="fr-CH"/>
              </w:rPr>
              <w:t>LGéo</w:t>
            </w:r>
            <w:proofErr w:type="spellEnd"/>
            <w:r w:rsidR="00E85962">
              <w:rPr>
                <w:lang w:val="fr-CH"/>
              </w:rPr>
              <w:t xml:space="preserve">-VD. </w:t>
            </w:r>
            <w:r w:rsidR="00397C0B">
              <w:rPr>
                <w:lang w:val="fr-CH"/>
              </w:rPr>
              <w:t>L</w:t>
            </w:r>
            <w:r w:rsidR="00E85962">
              <w:rPr>
                <w:lang w:val="fr-CH"/>
              </w:rPr>
              <w:t xml:space="preserve">es </w:t>
            </w:r>
            <w:proofErr w:type="spellStart"/>
            <w:r w:rsidR="00E85962">
              <w:rPr>
                <w:lang w:val="fr-CH"/>
              </w:rPr>
              <w:t>recourants</w:t>
            </w:r>
            <w:proofErr w:type="spellEnd"/>
            <w:r w:rsidR="00E85962">
              <w:rPr>
                <w:lang w:val="fr-CH"/>
              </w:rPr>
              <w:t xml:space="preserve"> n’ont pas form</w:t>
            </w:r>
            <w:r w:rsidR="00DA2051">
              <w:rPr>
                <w:lang w:val="fr-CH"/>
              </w:rPr>
              <w:t>é</w:t>
            </w:r>
            <w:r w:rsidR="00E85962">
              <w:rPr>
                <w:lang w:val="fr-CH"/>
              </w:rPr>
              <w:t xml:space="preserve"> </w:t>
            </w:r>
            <w:r w:rsidR="001D340E">
              <w:rPr>
                <w:lang w:val="fr-CH"/>
              </w:rPr>
              <w:t>opposition</w:t>
            </w:r>
            <w:r w:rsidR="00E85962">
              <w:rPr>
                <w:lang w:val="fr-CH"/>
              </w:rPr>
              <w:t xml:space="preserve"> dans le cadre de l’enquête publique.</w:t>
            </w:r>
            <w:r w:rsidR="001D340E">
              <w:rPr>
                <w:lang w:val="fr-CH"/>
              </w:rPr>
              <w:t xml:space="preserve"> Le recours est rejeté.</w:t>
            </w:r>
          </w:p>
          <w:p w14:paraId="28196985" w14:textId="05CB2D34" w:rsidR="00AC45CB" w:rsidRPr="00904F8A" w:rsidRDefault="007C4656" w:rsidP="00E85962">
            <w:pPr>
              <w:pStyle w:val="Texte"/>
              <w:rPr>
                <w:bCs/>
                <w:lang w:val="fr-CH"/>
              </w:rPr>
            </w:pPr>
            <w:hyperlink r:id="rId10" w:history="1">
              <w:r w:rsidR="00397C0B" w:rsidRPr="00397C0B">
                <w:rPr>
                  <w:rStyle w:val="Lienhypertexte"/>
                  <w:bCs/>
                  <w:lang w:val="fr-CH"/>
                </w:rPr>
                <w:t>TF 5A_316/2020</w:t>
              </w:r>
            </w:hyperlink>
            <w:r w:rsidR="00397C0B">
              <w:rPr>
                <w:bCs/>
                <w:lang w:val="fr-CH"/>
              </w:rPr>
              <w:t xml:space="preserve"> du 16 avril 2021</w:t>
            </w:r>
            <w:r w:rsidR="00AC45CB">
              <w:rPr>
                <w:bCs/>
                <w:lang w:val="fr-CH"/>
              </w:rPr>
              <w:t xml:space="preserve"> (i) – Art. 676 CC ; propriété d’une conduite ; action en responsabilité du </w:t>
            </w:r>
            <w:r w:rsidR="006D3E5F">
              <w:rPr>
                <w:bCs/>
                <w:lang w:val="fr-CH"/>
              </w:rPr>
              <w:t>propriétaire d’ouvrages</w:t>
            </w:r>
            <w:r w:rsidR="00AC45CB">
              <w:rPr>
                <w:bCs/>
                <w:lang w:val="fr-CH"/>
              </w:rPr>
              <w:t xml:space="preserve">. </w:t>
            </w:r>
            <w:r w:rsidR="006D3E5F">
              <w:rPr>
                <w:bCs/>
                <w:lang w:val="fr-CH"/>
              </w:rPr>
              <w:t xml:space="preserve">Dans le cadre de l’action en responsabilité au sens de l’art. 58 CO, il s’agit au préalable de déterminer qui est le propriétaire de l’ouvrage. </w:t>
            </w:r>
            <w:r w:rsidR="00E004AF">
              <w:rPr>
                <w:bCs/>
                <w:lang w:val="fr-CH"/>
              </w:rPr>
              <w:t>L</w:t>
            </w:r>
            <w:r w:rsidR="006D3E5F">
              <w:rPr>
                <w:bCs/>
                <w:lang w:val="fr-CH"/>
              </w:rPr>
              <w:t xml:space="preserve">a jurisprudence du </w:t>
            </w:r>
            <w:r w:rsidR="009D3B30">
              <w:rPr>
                <w:bCs/>
                <w:lang w:val="fr-CH"/>
              </w:rPr>
              <w:t>TF</w:t>
            </w:r>
            <w:r w:rsidR="006D3E5F">
              <w:rPr>
                <w:bCs/>
                <w:lang w:val="fr-CH"/>
              </w:rPr>
              <w:t xml:space="preserve"> a évolué dans un sens restrictif</w:t>
            </w:r>
            <w:r w:rsidR="00E004AF">
              <w:rPr>
                <w:bCs/>
                <w:lang w:val="fr-CH"/>
              </w:rPr>
              <w:t xml:space="preserve"> à ce sujet</w:t>
            </w:r>
            <w:r w:rsidR="006D3E5F">
              <w:rPr>
                <w:bCs/>
                <w:lang w:val="fr-CH"/>
              </w:rPr>
              <w:t>. Le critère principal est la notion de propriété au sens du droit civil. En l’occurrence, il s’agit d’une conduite d’eau. L’art. 676</w:t>
            </w:r>
            <w:r w:rsidR="009E1DBF">
              <w:rPr>
                <w:bCs/>
                <w:lang w:val="fr-CH"/>
              </w:rPr>
              <w:t xml:space="preserve"> al. 1</w:t>
            </w:r>
            <w:r w:rsidR="006D3E5F">
              <w:rPr>
                <w:bCs/>
                <w:lang w:val="fr-CH"/>
              </w:rPr>
              <w:t xml:space="preserve"> CC établit des exceptions aux principes généraux en matière de propriété (art. 641 al. 1, 671 al. 1 CC</w:t>
            </w:r>
            <w:r w:rsidR="00E004AF">
              <w:rPr>
                <w:bCs/>
                <w:lang w:val="fr-CH"/>
              </w:rPr>
              <w:t>, etc.</w:t>
            </w:r>
            <w:r w:rsidR="006D3E5F">
              <w:rPr>
                <w:bCs/>
                <w:lang w:val="fr-CH"/>
              </w:rPr>
              <w:t xml:space="preserve">). </w:t>
            </w:r>
            <w:r w:rsidR="00DC2A07">
              <w:rPr>
                <w:bCs/>
                <w:lang w:val="fr-CH"/>
              </w:rPr>
              <w:t xml:space="preserve">L’art. 676 al. 2 et 3 CC prévoit la possibilité de constituer une servitude de conduite. </w:t>
            </w:r>
            <w:r w:rsidR="006D3E5F">
              <w:rPr>
                <w:bCs/>
                <w:lang w:val="fr-CH"/>
              </w:rPr>
              <w:t>Dans le cas d’espèce</w:t>
            </w:r>
            <w:r w:rsidR="00A438CB">
              <w:rPr>
                <w:bCs/>
                <w:lang w:val="fr-CH"/>
              </w:rPr>
              <w:t>,</w:t>
            </w:r>
            <w:r w:rsidR="006D3E5F">
              <w:rPr>
                <w:bCs/>
                <w:lang w:val="fr-CH"/>
              </w:rPr>
              <w:t xml:space="preserve"> le </w:t>
            </w:r>
            <w:r w:rsidR="009D3B30">
              <w:rPr>
                <w:bCs/>
                <w:lang w:val="fr-CH"/>
              </w:rPr>
              <w:t>TF</w:t>
            </w:r>
            <w:r w:rsidR="006D3E5F">
              <w:rPr>
                <w:bCs/>
                <w:lang w:val="fr-CH"/>
              </w:rPr>
              <w:t xml:space="preserve"> rejette l’existence d’une servitude</w:t>
            </w:r>
            <w:r w:rsidR="00EB0AB8">
              <w:rPr>
                <w:bCs/>
                <w:lang w:val="fr-CH"/>
              </w:rPr>
              <w:t xml:space="preserve"> de conduite</w:t>
            </w:r>
            <w:r w:rsidR="006D3E5F">
              <w:rPr>
                <w:bCs/>
                <w:lang w:val="fr-CH"/>
              </w:rPr>
              <w:t xml:space="preserve"> </w:t>
            </w:r>
            <w:r w:rsidR="00E004AF">
              <w:rPr>
                <w:bCs/>
                <w:lang w:val="fr-CH"/>
              </w:rPr>
              <w:t xml:space="preserve">en application de l’art. 676 al. 3 CC, </w:t>
            </w:r>
            <w:r w:rsidR="006D3E5F">
              <w:rPr>
                <w:bCs/>
                <w:lang w:val="fr-CH"/>
              </w:rPr>
              <w:t xml:space="preserve">car elle n’est </w:t>
            </w:r>
            <w:proofErr w:type="gramStart"/>
            <w:r w:rsidR="006D3E5F">
              <w:rPr>
                <w:bCs/>
                <w:lang w:val="fr-CH"/>
              </w:rPr>
              <w:t>ni apparente</w:t>
            </w:r>
            <w:proofErr w:type="gramEnd"/>
            <w:r w:rsidR="006D3E5F">
              <w:rPr>
                <w:bCs/>
                <w:lang w:val="fr-CH"/>
              </w:rPr>
              <w:t xml:space="preserve">, ni inscrite au registre foncier. Pour être apparente, il ne suffit pas que le comportement soit visible de l’extérieur et traduise ainsi qui est le propriétaire de la conduite. </w:t>
            </w:r>
            <w:r w:rsidR="006D3E5F" w:rsidRPr="0024628A">
              <w:rPr>
                <w:bCs/>
                <w:lang w:val="fr-CH"/>
              </w:rPr>
              <w:t>Un</w:t>
            </w:r>
            <w:r w:rsidR="00C93175" w:rsidRPr="0024628A">
              <w:rPr>
                <w:bCs/>
                <w:lang w:val="fr-CH"/>
              </w:rPr>
              <w:t>e convention</w:t>
            </w:r>
            <w:r w:rsidR="006D3E5F" w:rsidRPr="0024628A">
              <w:rPr>
                <w:bCs/>
                <w:lang w:val="fr-CH"/>
              </w:rPr>
              <w:t xml:space="preserve"> écrit</w:t>
            </w:r>
            <w:r w:rsidR="00C93175" w:rsidRPr="0024628A">
              <w:rPr>
                <w:bCs/>
                <w:lang w:val="fr-CH"/>
              </w:rPr>
              <w:t>e</w:t>
            </w:r>
            <w:r w:rsidR="006D3E5F">
              <w:rPr>
                <w:bCs/>
                <w:lang w:val="fr-CH"/>
              </w:rPr>
              <w:t xml:space="preserve"> est nécessaire</w:t>
            </w:r>
            <w:r w:rsidR="006A015A">
              <w:rPr>
                <w:bCs/>
                <w:lang w:val="fr-CH"/>
              </w:rPr>
              <w:t xml:space="preserve"> entre les parties d’une servitude de conduite apparente et non inscrite au registre foncier</w:t>
            </w:r>
            <w:r w:rsidR="00A30514">
              <w:rPr>
                <w:bCs/>
                <w:lang w:val="fr-CH"/>
              </w:rPr>
              <w:t xml:space="preserve">. </w:t>
            </w:r>
          </w:p>
        </w:tc>
      </w:tr>
      <w:tr w:rsidR="00A1407B" w:rsidRPr="002D4C6A" w14:paraId="76E81AC9"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349A8C71" w14:textId="763B28E3" w:rsidR="008213FB" w:rsidRPr="002D4C6A" w:rsidRDefault="008213FB" w:rsidP="00FA1939">
            <w:pPr>
              <w:pStyle w:val="Sous-thmes"/>
            </w:pPr>
            <w:r w:rsidRPr="002D4C6A">
              <w:lastRenderedPageBreak/>
              <w:t>Copropriété, propriété par</w:t>
            </w:r>
            <w:r w:rsidR="00C40138" w:rsidRPr="002D4C6A">
              <w:t xml:space="preserve"> </w:t>
            </w:r>
            <w:r w:rsidRPr="002D4C6A">
              <w:t>étages</w:t>
            </w:r>
          </w:p>
        </w:tc>
        <w:tc>
          <w:tcPr>
            <w:tcW w:w="3833" w:type="pct"/>
            <w:tcBorders>
              <w:top w:val="nil"/>
              <w:left w:val="nil"/>
              <w:bottom w:val="nil"/>
              <w:right w:val="nil"/>
            </w:tcBorders>
          </w:tcPr>
          <w:p w14:paraId="27B1E59B" w14:textId="3D122C47" w:rsidR="00506B18" w:rsidRPr="002D4C6A" w:rsidRDefault="007C4656" w:rsidP="0041403B">
            <w:pPr>
              <w:pStyle w:val="Texte"/>
              <w:rPr>
                <w:lang w:val="fr-CH"/>
              </w:rPr>
            </w:pPr>
            <w:hyperlink r:id="rId11" w:history="1">
              <w:r w:rsidR="00CB1FED" w:rsidRPr="002D4C6A">
                <w:rPr>
                  <w:rStyle w:val="Lienhypertexte"/>
                  <w:lang w:val="fr-CH"/>
                </w:rPr>
                <w:t xml:space="preserve">TF </w:t>
              </w:r>
              <w:r w:rsidR="00506B18" w:rsidRPr="002D4C6A">
                <w:rPr>
                  <w:rStyle w:val="Lienhypertexte"/>
                  <w:lang w:val="fr-CH"/>
                </w:rPr>
                <w:t>5A_1026/2019</w:t>
              </w:r>
            </w:hyperlink>
            <w:r w:rsidR="00506B18" w:rsidRPr="002D4C6A">
              <w:rPr>
                <w:lang w:val="fr-CH"/>
              </w:rPr>
              <w:t xml:space="preserve"> du 12 octobre 2020 (d) – Art. </w:t>
            </w:r>
            <w:r w:rsidR="007A60F6" w:rsidRPr="002D4C6A">
              <w:rPr>
                <w:lang w:val="fr-CH"/>
              </w:rPr>
              <w:t xml:space="preserve">75 et </w:t>
            </w:r>
            <w:r w:rsidR="00506B18" w:rsidRPr="002D4C6A">
              <w:rPr>
                <w:lang w:val="fr-CH"/>
              </w:rPr>
              <w:t>712m CC ; annulation d’une décision de la communauté des propriétaires d’étages</w:t>
            </w:r>
            <w:r w:rsidR="00555E60" w:rsidRPr="002D4C6A">
              <w:rPr>
                <w:lang w:val="fr-CH"/>
              </w:rPr>
              <w:t xml:space="preserve"> prise lors de l’assemblée générale</w:t>
            </w:r>
            <w:r w:rsidR="00506B18" w:rsidRPr="002D4C6A">
              <w:rPr>
                <w:lang w:val="fr-CH"/>
              </w:rPr>
              <w:t xml:space="preserve">. </w:t>
            </w:r>
            <w:r w:rsidR="0084615C" w:rsidRPr="002D4C6A">
              <w:rPr>
                <w:lang w:val="fr-CH"/>
              </w:rPr>
              <w:t>Le recourant conclu</w:t>
            </w:r>
            <w:r w:rsidR="00475DF8" w:rsidRPr="002D4C6A">
              <w:rPr>
                <w:lang w:val="fr-CH"/>
              </w:rPr>
              <w:t>t</w:t>
            </w:r>
            <w:r w:rsidR="0084615C" w:rsidRPr="002D4C6A">
              <w:rPr>
                <w:lang w:val="fr-CH"/>
              </w:rPr>
              <w:t xml:space="preserve"> à l’annulation de la décision de la communauté des propriétaires d’étages au sujet de la rénovation du toit de l’immeuble.</w:t>
            </w:r>
            <w:r w:rsidR="007A60F6" w:rsidRPr="002D4C6A">
              <w:rPr>
                <w:lang w:val="fr-CH"/>
              </w:rPr>
              <w:t xml:space="preserve"> Les décisions de l</w:t>
            </w:r>
            <w:r w:rsidR="00555E60" w:rsidRPr="002D4C6A">
              <w:rPr>
                <w:lang w:val="fr-CH"/>
              </w:rPr>
              <w:t>a communauté</w:t>
            </w:r>
            <w:r w:rsidR="007A60F6" w:rsidRPr="002D4C6A">
              <w:rPr>
                <w:lang w:val="fr-CH"/>
              </w:rPr>
              <w:t xml:space="preserve"> des propriétaires d’étages qui violent la loi sont contestables en vertu de l’art. 75 CC en relation avec l’art. 712m al. 2 CC. </w:t>
            </w:r>
            <w:r w:rsidR="004C3B5C" w:rsidRPr="002D4C6A">
              <w:rPr>
                <w:lang w:val="fr-CH"/>
              </w:rPr>
              <w:t xml:space="preserve">En l’occurrence, </w:t>
            </w:r>
            <w:r w:rsidR="003C7DD6" w:rsidRPr="002D4C6A">
              <w:rPr>
                <w:lang w:val="fr-CH"/>
              </w:rPr>
              <w:t xml:space="preserve">le recourant invoque la violation du droit cantonal. </w:t>
            </w:r>
            <w:r w:rsidR="00BF4424" w:rsidRPr="002D4C6A">
              <w:rPr>
                <w:lang w:val="fr-CH"/>
              </w:rPr>
              <w:t>L</w:t>
            </w:r>
            <w:r w:rsidR="003C7DD6" w:rsidRPr="002D4C6A">
              <w:rPr>
                <w:lang w:val="fr-CH"/>
              </w:rPr>
              <w:t xml:space="preserve">e </w:t>
            </w:r>
            <w:r w:rsidR="00843D99" w:rsidRPr="002D4C6A">
              <w:rPr>
                <w:lang w:val="fr-CH"/>
              </w:rPr>
              <w:t>TF</w:t>
            </w:r>
            <w:r w:rsidR="003C7DD6" w:rsidRPr="002D4C6A">
              <w:rPr>
                <w:lang w:val="fr-CH"/>
              </w:rPr>
              <w:t xml:space="preserve"> </w:t>
            </w:r>
            <w:r w:rsidR="00BF4424" w:rsidRPr="002D4C6A">
              <w:rPr>
                <w:lang w:val="fr-CH"/>
              </w:rPr>
              <w:t>n’</w:t>
            </w:r>
            <w:r w:rsidR="003C7DD6" w:rsidRPr="002D4C6A">
              <w:rPr>
                <w:lang w:val="fr-CH"/>
              </w:rPr>
              <w:t>examine la violation du droit cantonal qu’en relation avec une violation des droits constitutionnels</w:t>
            </w:r>
            <w:r w:rsidR="002474EB" w:rsidRPr="002D4C6A">
              <w:rPr>
                <w:lang w:val="fr-CH"/>
              </w:rPr>
              <w:t xml:space="preserve">. </w:t>
            </w:r>
            <w:r w:rsidR="00475DF8" w:rsidRPr="002D4C6A">
              <w:rPr>
                <w:lang w:val="fr-CH"/>
              </w:rPr>
              <w:t>L</w:t>
            </w:r>
            <w:r w:rsidR="002474EB" w:rsidRPr="002D4C6A">
              <w:rPr>
                <w:lang w:val="fr-CH"/>
              </w:rPr>
              <w:t xml:space="preserve">’instance inférieure </w:t>
            </w:r>
            <w:r w:rsidR="00843D99" w:rsidRPr="002D4C6A">
              <w:rPr>
                <w:lang w:val="fr-CH"/>
              </w:rPr>
              <w:t xml:space="preserve">ne peut pas être accusée </w:t>
            </w:r>
            <w:r w:rsidR="002474EB" w:rsidRPr="002D4C6A">
              <w:rPr>
                <w:lang w:val="fr-CH"/>
              </w:rPr>
              <w:t xml:space="preserve">d’une application arbitraire du droit cantonal lorsqu’elle </w:t>
            </w:r>
            <w:r w:rsidR="00532C48" w:rsidRPr="002D4C6A">
              <w:rPr>
                <w:lang w:val="fr-CH"/>
              </w:rPr>
              <w:t>considère que, vu qu’</w:t>
            </w:r>
            <w:r w:rsidR="002474EB" w:rsidRPr="002D4C6A">
              <w:rPr>
                <w:lang w:val="fr-CH"/>
              </w:rPr>
              <w:t xml:space="preserve">une partie </w:t>
            </w:r>
            <w:r w:rsidR="00532C48" w:rsidRPr="002D4C6A">
              <w:rPr>
                <w:lang w:val="fr-CH"/>
              </w:rPr>
              <w:t xml:space="preserve">seulement </w:t>
            </w:r>
            <w:r w:rsidR="002474EB" w:rsidRPr="002D4C6A">
              <w:rPr>
                <w:lang w:val="fr-CH"/>
              </w:rPr>
              <w:t xml:space="preserve">de la charpente </w:t>
            </w:r>
            <w:r w:rsidR="00532C48" w:rsidRPr="002D4C6A">
              <w:rPr>
                <w:lang w:val="fr-CH"/>
              </w:rPr>
              <w:t>est</w:t>
            </w:r>
            <w:r w:rsidR="002474EB" w:rsidRPr="002D4C6A">
              <w:rPr>
                <w:lang w:val="fr-CH"/>
              </w:rPr>
              <w:t xml:space="preserve"> touchée, il s’agit uniquement de travaux de réparation et d’entretien, pour lesquels les valeurs limites d’une </w:t>
            </w:r>
            <w:r w:rsidR="002474EB" w:rsidRPr="002D4C6A">
              <w:rPr>
                <w:lang w:val="fr-CH"/>
              </w:rPr>
              <w:lastRenderedPageBreak/>
              <w:t>transformation n’</w:t>
            </w:r>
            <w:r w:rsidR="00532C48" w:rsidRPr="002D4C6A">
              <w:rPr>
                <w:lang w:val="fr-CH"/>
              </w:rPr>
              <w:t>ont</w:t>
            </w:r>
            <w:r w:rsidR="002474EB" w:rsidRPr="002D4C6A">
              <w:rPr>
                <w:lang w:val="fr-CH"/>
              </w:rPr>
              <w:t xml:space="preserve"> pas à être respectées. Le fait qu’une autre interprétation aurait pu être plus évidente et, comme le souligne le recourant, plus souhaitable du point de vue de la politique énergétique, ne démontre pas non plus d’une application arbitraire du droit cantonal.</w:t>
            </w:r>
          </w:p>
          <w:p w14:paraId="58AE8C92" w14:textId="1F8E16C9" w:rsidR="00844311" w:rsidRPr="002D4C6A" w:rsidRDefault="007C4656" w:rsidP="0041403B">
            <w:pPr>
              <w:pStyle w:val="Texte"/>
              <w:rPr>
                <w:lang w:val="fr-CH"/>
              </w:rPr>
            </w:pPr>
            <w:hyperlink r:id="rId12" w:history="1">
              <w:r w:rsidR="00844311" w:rsidRPr="002D4C6A">
                <w:rPr>
                  <w:rStyle w:val="Lienhypertexte"/>
                  <w:lang w:val="fr-CH"/>
                </w:rPr>
                <w:t>TF 5A_89/2020</w:t>
              </w:r>
            </w:hyperlink>
            <w:r w:rsidR="00844311" w:rsidRPr="002D4C6A">
              <w:rPr>
                <w:lang w:val="fr-CH"/>
              </w:rPr>
              <w:t xml:space="preserve"> du 21 octobre 2020 (d) – Art. </w:t>
            </w:r>
            <w:r w:rsidR="00F2485F" w:rsidRPr="002D4C6A">
              <w:rPr>
                <w:lang w:val="fr-CH"/>
              </w:rPr>
              <w:t xml:space="preserve">679, 684 et </w:t>
            </w:r>
            <w:r w:rsidR="00844311" w:rsidRPr="002D4C6A">
              <w:rPr>
                <w:lang w:val="fr-CH"/>
              </w:rPr>
              <w:t>712</w:t>
            </w:r>
            <w:r w:rsidR="00F2485F" w:rsidRPr="002D4C6A">
              <w:rPr>
                <w:lang w:val="fr-CH"/>
              </w:rPr>
              <w:t>a al. 2</w:t>
            </w:r>
            <w:r w:rsidR="00844311" w:rsidRPr="002D4C6A">
              <w:rPr>
                <w:lang w:val="fr-CH"/>
              </w:rPr>
              <w:t xml:space="preserve"> CC ; </w:t>
            </w:r>
            <w:r w:rsidR="00330D54" w:rsidRPr="002D4C6A">
              <w:rPr>
                <w:lang w:val="fr-CH"/>
              </w:rPr>
              <w:t xml:space="preserve">droit d’actionner en justice un propriétaire d’étages pour </w:t>
            </w:r>
            <w:r w:rsidR="00F12E7E" w:rsidRPr="002D4C6A">
              <w:rPr>
                <w:lang w:val="fr-CH"/>
              </w:rPr>
              <w:t>une</w:t>
            </w:r>
            <w:r w:rsidR="00330D54" w:rsidRPr="002D4C6A">
              <w:rPr>
                <w:lang w:val="fr-CH"/>
              </w:rPr>
              <w:t xml:space="preserve"> utilisation non conforme d</w:t>
            </w:r>
            <w:r w:rsidR="00523659" w:rsidRPr="002D4C6A">
              <w:rPr>
                <w:lang w:val="fr-CH"/>
              </w:rPr>
              <w:t>e sa</w:t>
            </w:r>
            <w:r w:rsidR="00330D54" w:rsidRPr="002D4C6A">
              <w:rPr>
                <w:lang w:val="fr-CH"/>
              </w:rPr>
              <w:t xml:space="preserve"> part d’étage. </w:t>
            </w:r>
            <w:r w:rsidR="00DC0594" w:rsidRPr="002D4C6A">
              <w:rPr>
                <w:lang w:val="fr-CH"/>
              </w:rPr>
              <w:t xml:space="preserve">Le </w:t>
            </w:r>
            <w:r w:rsidR="00843D99" w:rsidRPr="002D4C6A">
              <w:rPr>
                <w:lang w:val="fr-CH"/>
              </w:rPr>
              <w:t>TF</w:t>
            </w:r>
            <w:r w:rsidR="00DC0594" w:rsidRPr="002D4C6A">
              <w:rPr>
                <w:lang w:val="fr-CH"/>
              </w:rPr>
              <w:t xml:space="preserve"> </w:t>
            </w:r>
            <w:r w:rsidR="001E52DA" w:rsidRPr="002D4C6A">
              <w:rPr>
                <w:lang w:val="fr-CH"/>
              </w:rPr>
              <w:t xml:space="preserve">confirme sa jurisprudence antérieure au sujet du </w:t>
            </w:r>
            <w:r w:rsidR="00DC0594" w:rsidRPr="002D4C6A">
              <w:rPr>
                <w:lang w:val="fr-CH"/>
              </w:rPr>
              <w:t>droit d</w:t>
            </w:r>
            <w:r w:rsidR="001E52DA" w:rsidRPr="002D4C6A">
              <w:rPr>
                <w:lang w:val="fr-CH"/>
              </w:rPr>
              <w:t>’</w:t>
            </w:r>
            <w:r w:rsidR="00DC0594" w:rsidRPr="002D4C6A">
              <w:rPr>
                <w:lang w:val="fr-CH"/>
              </w:rPr>
              <w:t xml:space="preserve">action </w:t>
            </w:r>
            <w:r w:rsidR="00F12E7E" w:rsidRPr="002D4C6A">
              <w:rPr>
                <w:lang w:val="fr-CH"/>
              </w:rPr>
              <w:t xml:space="preserve">dans le cadre </w:t>
            </w:r>
            <w:r w:rsidR="00700549" w:rsidRPr="002D4C6A">
              <w:rPr>
                <w:lang w:val="fr-CH"/>
              </w:rPr>
              <w:t>d’une</w:t>
            </w:r>
            <w:r w:rsidR="00F12E7E" w:rsidRPr="002D4C6A">
              <w:rPr>
                <w:lang w:val="fr-CH"/>
              </w:rPr>
              <w:t xml:space="preserve"> utilisation </w:t>
            </w:r>
            <w:r w:rsidR="00700549" w:rsidRPr="002D4C6A">
              <w:rPr>
                <w:lang w:val="fr-CH"/>
              </w:rPr>
              <w:t xml:space="preserve">litigieuse faite </w:t>
            </w:r>
            <w:r w:rsidR="00F12E7E" w:rsidRPr="002D4C6A">
              <w:rPr>
                <w:lang w:val="fr-CH"/>
              </w:rPr>
              <w:t>d’une par</w:t>
            </w:r>
            <w:r w:rsidR="00700549" w:rsidRPr="002D4C6A">
              <w:rPr>
                <w:lang w:val="fr-CH"/>
              </w:rPr>
              <w:t>t</w:t>
            </w:r>
            <w:r w:rsidR="00F12E7E" w:rsidRPr="002D4C6A">
              <w:rPr>
                <w:lang w:val="fr-CH"/>
              </w:rPr>
              <w:t xml:space="preserve"> d’étage par son propriétaire</w:t>
            </w:r>
            <w:r w:rsidR="00DC0594" w:rsidRPr="002D4C6A">
              <w:rPr>
                <w:lang w:val="fr-CH"/>
              </w:rPr>
              <w:t xml:space="preserve">. </w:t>
            </w:r>
            <w:r w:rsidR="001E52DA" w:rsidRPr="002D4C6A">
              <w:rPr>
                <w:lang w:val="fr-CH"/>
              </w:rPr>
              <w:t>Un</w:t>
            </w:r>
            <w:r w:rsidR="00DC0594" w:rsidRPr="002D4C6A">
              <w:rPr>
                <w:lang w:val="fr-CH"/>
              </w:rPr>
              <w:t xml:space="preserve"> propriétaire </w:t>
            </w:r>
            <w:r w:rsidR="001E52DA" w:rsidRPr="002D4C6A">
              <w:rPr>
                <w:lang w:val="fr-CH"/>
              </w:rPr>
              <w:t>par étages</w:t>
            </w:r>
            <w:r w:rsidR="00DC0594" w:rsidRPr="002D4C6A">
              <w:rPr>
                <w:lang w:val="fr-CH"/>
              </w:rPr>
              <w:t xml:space="preserve"> ne peut pas </w:t>
            </w:r>
            <w:r w:rsidR="001E52DA" w:rsidRPr="002D4C6A">
              <w:rPr>
                <w:lang w:val="fr-CH"/>
              </w:rPr>
              <w:t>actionner</w:t>
            </w:r>
            <w:r w:rsidR="00DC0594" w:rsidRPr="002D4C6A">
              <w:rPr>
                <w:lang w:val="fr-CH"/>
              </w:rPr>
              <w:t xml:space="preserve"> directement un autre propriétaire </w:t>
            </w:r>
            <w:r w:rsidR="001E52DA" w:rsidRPr="002D4C6A">
              <w:rPr>
                <w:lang w:val="fr-CH"/>
              </w:rPr>
              <w:t xml:space="preserve">par étages </w:t>
            </w:r>
            <w:r w:rsidR="00DC0594" w:rsidRPr="002D4C6A">
              <w:rPr>
                <w:lang w:val="fr-CH"/>
              </w:rPr>
              <w:t xml:space="preserve">pour </w:t>
            </w:r>
            <w:r w:rsidR="001E52DA" w:rsidRPr="002D4C6A">
              <w:rPr>
                <w:lang w:val="fr-CH"/>
              </w:rPr>
              <w:t>des motifs d</w:t>
            </w:r>
            <w:r w:rsidR="00DC0594" w:rsidRPr="002D4C6A">
              <w:rPr>
                <w:lang w:val="fr-CH"/>
              </w:rPr>
              <w:t xml:space="preserve">e </w:t>
            </w:r>
            <w:r w:rsidR="001E52DA" w:rsidRPr="002D4C6A">
              <w:rPr>
                <w:lang w:val="fr-CH"/>
              </w:rPr>
              <w:t>non-</w:t>
            </w:r>
            <w:r w:rsidR="00DC0594" w:rsidRPr="002D4C6A">
              <w:rPr>
                <w:lang w:val="fr-CH"/>
              </w:rPr>
              <w:t>respect de l</w:t>
            </w:r>
            <w:r w:rsidR="001E52DA" w:rsidRPr="002D4C6A">
              <w:rPr>
                <w:lang w:val="fr-CH"/>
              </w:rPr>
              <w:t>’</w:t>
            </w:r>
            <w:r w:rsidR="00DC0594" w:rsidRPr="002D4C6A">
              <w:rPr>
                <w:lang w:val="fr-CH"/>
              </w:rPr>
              <w:t xml:space="preserve">acte </w:t>
            </w:r>
            <w:r w:rsidR="00F12E7E" w:rsidRPr="002D4C6A">
              <w:rPr>
                <w:lang w:val="fr-CH"/>
              </w:rPr>
              <w:t xml:space="preserve">constitutif </w:t>
            </w:r>
            <w:r w:rsidR="00DC0594" w:rsidRPr="002D4C6A">
              <w:rPr>
                <w:lang w:val="fr-CH"/>
              </w:rPr>
              <w:t xml:space="preserve">et des règlements qui en découlent. </w:t>
            </w:r>
            <w:r w:rsidR="005D2055" w:rsidRPr="002D4C6A">
              <w:rPr>
                <w:lang w:val="fr-CH"/>
              </w:rPr>
              <w:t>Il</w:t>
            </w:r>
            <w:r w:rsidR="00DC0594" w:rsidRPr="002D4C6A">
              <w:rPr>
                <w:lang w:val="fr-CH"/>
              </w:rPr>
              <w:t xml:space="preserve"> doit d</w:t>
            </w:r>
            <w:r w:rsidR="001E52DA" w:rsidRPr="002D4C6A">
              <w:rPr>
                <w:lang w:val="fr-CH"/>
              </w:rPr>
              <w:t>’</w:t>
            </w:r>
            <w:r w:rsidR="00DC0594" w:rsidRPr="002D4C6A">
              <w:rPr>
                <w:lang w:val="fr-CH"/>
              </w:rPr>
              <w:t>abord se tourner vers la communauté des propriétaires</w:t>
            </w:r>
            <w:r w:rsidR="001E52DA" w:rsidRPr="002D4C6A">
              <w:rPr>
                <w:lang w:val="fr-CH"/>
              </w:rPr>
              <w:t xml:space="preserve"> par étages</w:t>
            </w:r>
            <w:r w:rsidR="00DC0594" w:rsidRPr="002D4C6A">
              <w:rPr>
                <w:lang w:val="fr-CH"/>
              </w:rPr>
              <w:t xml:space="preserve"> pour obtenir une </w:t>
            </w:r>
            <w:r w:rsidR="001E52DA" w:rsidRPr="002D4C6A">
              <w:rPr>
                <w:lang w:val="fr-CH"/>
              </w:rPr>
              <w:t>décis</w:t>
            </w:r>
            <w:r w:rsidR="00DC0594" w:rsidRPr="002D4C6A">
              <w:rPr>
                <w:lang w:val="fr-CH"/>
              </w:rPr>
              <w:t xml:space="preserve">ion sur sa demande. Sans une telle </w:t>
            </w:r>
            <w:r w:rsidR="001E52DA" w:rsidRPr="002D4C6A">
              <w:rPr>
                <w:lang w:val="fr-CH"/>
              </w:rPr>
              <w:t>décision</w:t>
            </w:r>
            <w:r w:rsidR="00DC0594" w:rsidRPr="002D4C6A">
              <w:rPr>
                <w:lang w:val="fr-CH"/>
              </w:rPr>
              <w:t xml:space="preserve">, </w:t>
            </w:r>
            <w:r w:rsidR="001E52DA" w:rsidRPr="002D4C6A">
              <w:rPr>
                <w:lang w:val="fr-CH"/>
              </w:rPr>
              <w:t xml:space="preserve">un </w:t>
            </w:r>
            <w:r w:rsidR="00DC0594" w:rsidRPr="002D4C6A">
              <w:rPr>
                <w:lang w:val="fr-CH"/>
              </w:rPr>
              <w:t xml:space="preserve">propriétaire </w:t>
            </w:r>
            <w:r w:rsidR="001E52DA" w:rsidRPr="002D4C6A">
              <w:rPr>
                <w:lang w:val="fr-CH"/>
              </w:rPr>
              <w:t>par étages</w:t>
            </w:r>
            <w:r w:rsidR="00DC0594" w:rsidRPr="002D4C6A">
              <w:rPr>
                <w:lang w:val="fr-CH"/>
              </w:rPr>
              <w:t xml:space="preserve"> ne peut être </w:t>
            </w:r>
            <w:r w:rsidR="001E52DA" w:rsidRPr="002D4C6A">
              <w:rPr>
                <w:lang w:val="fr-CH"/>
              </w:rPr>
              <w:t>actionné</w:t>
            </w:r>
            <w:r w:rsidR="00DC0594" w:rsidRPr="002D4C6A">
              <w:rPr>
                <w:lang w:val="fr-CH"/>
              </w:rPr>
              <w:t xml:space="preserve"> en justice que s</w:t>
            </w:r>
            <w:r w:rsidR="001E52DA" w:rsidRPr="002D4C6A">
              <w:rPr>
                <w:lang w:val="fr-CH"/>
              </w:rPr>
              <w:t>’il</w:t>
            </w:r>
            <w:r w:rsidR="00DC0594" w:rsidRPr="002D4C6A">
              <w:rPr>
                <w:lang w:val="fr-CH"/>
              </w:rPr>
              <w:t xml:space="preserve"> </w:t>
            </w:r>
            <w:r w:rsidR="00D02ADD" w:rsidRPr="002D4C6A">
              <w:rPr>
                <w:lang w:val="fr-CH"/>
              </w:rPr>
              <w:t>excède son droit de</w:t>
            </w:r>
            <w:r w:rsidR="00DC0594" w:rsidRPr="002D4C6A">
              <w:rPr>
                <w:lang w:val="fr-CH"/>
              </w:rPr>
              <w:t xml:space="preserve"> propriété </w:t>
            </w:r>
            <w:r w:rsidR="00D02ADD" w:rsidRPr="002D4C6A">
              <w:rPr>
                <w:lang w:val="fr-CH"/>
              </w:rPr>
              <w:t>et</w:t>
            </w:r>
            <w:r w:rsidR="00DC0594" w:rsidRPr="002D4C6A">
              <w:rPr>
                <w:lang w:val="fr-CH"/>
              </w:rPr>
              <w:t xml:space="preserve"> affecte</w:t>
            </w:r>
            <w:r w:rsidR="005D2055" w:rsidRPr="002D4C6A">
              <w:rPr>
                <w:lang w:val="fr-CH"/>
              </w:rPr>
              <w:t xml:space="preserve"> ainsi</w:t>
            </w:r>
            <w:r w:rsidR="00DC0594" w:rsidRPr="002D4C6A">
              <w:rPr>
                <w:lang w:val="fr-CH"/>
              </w:rPr>
              <w:t xml:space="preserve"> directement les propriétaires</w:t>
            </w:r>
            <w:r w:rsidR="001E52DA" w:rsidRPr="002D4C6A">
              <w:rPr>
                <w:lang w:val="fr-CH"/>
              </w:rPr>
              <w:t xml:space="preserve"> par étages</w:t>
            </w:r>
            <w:r w:rsidR="00DC0594" w:rsidRPr="002D4C6A">
              <w:rPr>
                <w:lang w:val="fr-CH"/>
              </w:rPr>
              <w:t xml:space="preserve"> plaignants. Dans ce cas, ces </w:t>
            </w:r>
            <w:r w:rsidR="001E52DA" w:rsidRPr="002D4C6A">
              <w:rPr>
                <w:lang w:val="fr-CH"/>
              </w:rPr>
              <w:t>dernier</w:t>
            </w:r>
            <w:r w:rsidR="006A015A" w:rsidRPr="002D4C6A">
              <w:rPr>
                <w:lang w:val="fr-CH"/>
              </w:rPr>
              <w:t>s</w:t>
            </w:r>
            <w:r w:rsidR="001E52DA" w:rsidRPr="002D4C6A">
              <w:rPr>
                <w:lang w:val="fr-CH"/>
              </w:rPr>
              <w:t xml:space="preserve"> </w:t>
            </w:r>
            <w:r w:rsidR="00DC0594" w:rsidRPr="002D4C6A">
              <w:rPr>
                <w:lang w:val="fr-CH"/>
              </w:rPr>
              <w:t xml:space="preserve">disposent des mêmes voies </w:t>
            </w:r>
            <w:r w:rsidR="001E52DA" w:rsidRPr="002D4C6A">
              <w:rPr>
                <w:lang w:val="fr-CH"/>
              </w:rPr>
              <w:t>judiciaires</w:t>
            </w:r>
            <w:r w:rsidR="00DC0594" w:rsidRPr="002D4C6A">
              <w:rPr>
                <w:lang w:val="fr-CH"/>
              </w:rPr>
              <w:t xml:space="preserve"> que tout autre propriétaire (art. 641 al. 2 CC). Ils peuvent notamment intenter une action contre les immissions excessives (art. 684 en li</w:t>
            </w:r>
            <w:r w:rsidR="005D2055" w:rsidRPr="002D4C6A">
              <w:rPr>
                <w:lang w:val="fr-CH"/>
              </w:rPr>
              <w:t>en</w:t>
            </w:r>
            <w:r w:rsidR="00DC0594" w:rsidRPr="002D4C6A">
              <w:rPr>
                <w:lang w:val="fr-CH"/>
              </w:rPr>
              <w:t xml:space="preserve"> avec l</w:t>
            </w:r>
            <w:r w:rsidR="005D2055" w:rsidRPr="002D4C6A">
              <w:rPr>
                <w:lang w:val="fr-CH"/>
              </w:rPr>
              <w:t>’</w:t>
            </w:r>
            <w:r w:rsidR="00DC0594" w:rsidRPr="002D4C6A">
              <w:rPr>
                <w:lang w:val="fr-CH"/>
              </w:rPr>
              <w:t>art. 679 CC)</w:t>
            </w:r>
            <w:r w:rsidR="001E52DA" w:rsidRPr="002D4C6A">
              <w:rPr>
                <w:lang w:val="fr-CH"/>
              </w:rPr>
              <w:t>.</w:t>
            </w:r>
            <w:r w:rsidR="00700549" w:rsidRPr="002D4C6A">
              <w:rPr>
                <w:lang w:val="fr-CH"/>
              </w:rPr>
              <w:t xml:space="preserve"> Toutefois,</w:t>
            </w:r>
            <w:r w:rsidR="001E52DA" w:rsidRPr="002D4C6A">
              <w:rPr>
                <w:lang w:val="fr-CH"/>
              </w:rPr>
              <w:t xml:space="preserve"> </w:t>
            </w:r>
            <w:r w:rsidR="00700549" w:rsidRPr="002D4C6A">
              <w:rPr>
                <w:lang w:val="fr-CH"/>
              </w:rPr>
              <w:t>l</w:t>
            </w:r>
            <w:r w:rsidR="00C95432" w:rsidRPr="002D4C6A">
              <w:rPr>
                <w:lang w:val="fr-CH"/>
              </w:rPr>
              <w:t>a situation juridique est différente en ce qui concerne la servitude existant, dans le cas d’espèce, en faveur et au détriment des propriétaires respectifs des</w:t>
            </w:r>
            <w:r w:rsidR="003F373A" w:rsidRPr="002D4C6A">
              <w:rPr>
                <w:lang w:val="fr-CH"/>
              </w:rPr>
              <w:t xml:space="preserve"> </w:t>
            </w:r>
            <w:r w:rsidR="00EA7582" w:rsidRPr="002D4C6A">
              <w:rPr>
                <w:lang w:val="fr-CH"/>
              </w:rPr>
              <w:t>parts</w:t>
            </w:r>
            <w:r w:rsidR="00C95432" w:rsidRPr="002D4C6A">
              <w:rPr>
                <w:lang w:val="fr-CH"/>
              </w:rPr>
              <w:t xml:space="preserve"> </w:t>
            </w:r>
            <w:r w:rsidR="00EA7582" w:rsidRPr="002D4C6A">
              <w:rPr>
                <w:lang w:val="fr-CH"/>
              </w:rPr>
              <w:t>d’</w:t>
            </w:r>
            <w:r w:rsidR="00C95432" w:rsidRPr="002D4C6A">
              <w:rPr>
                <w:lang w:val="fr-CH"/>
              </w:rPr>
              <w:t>étages, qui interdit aux intimés d</w:t>
            </w:r>
            <w:r w:rsidR="00FF098E" w:rsidRPr="002D4C6A">
              <w:rPr>
                <w:lang w:val="fr-CH"/>
              </w:rPr>
              <w:t>’</w:t>
            </w:r>
            <w:r w:rsidR="00C95432" w:rsidRPr="002D4C6A">
              <w:rPr>
                <w:lang w:val="fr-CH"/>
              </w:rPr>
              <w:t xml:space="preserve">accomplir des actes religieux collectifs dans leur appartement. Les plaignants peuvent agir pour le respect de cette servitude </w:t>
            </w:r>
            <w:r w:rsidR="008B4164" w:rsidRPr="002D4C6A">
              <w:rPr>
                <w:lang w:val="fr-CH"/>
              </w:rPr>
              <w:t xml:space="preserve">(art. 737 al. 3 CC) </w:t>
            </w:r>
            <w:r w:rsidR="00C95432" w:rsidRPr="002D4C6A">
              <w:rPr>
                <w:lang w:val="fr-CH"/>
              </w:rPr>
              <w:t xml:space="preserve">seuls ou en tant que consorts simples (art. 71 CPC) sans devoir obtenir au préalable une décision de la communauté des propriétaires par étages. </w:t>
            </w:r>
          </w:p>
          <w:p w14:paraId="7A8BB3FA" w14:textId="5CBB85DB" w:rsidR="00A24C19" w:rsidRPr="002D4C6A" w:rsidRDefault="007C4656" w:rsidP="00A24C19">
            <w:pPr>
              <w:pStyle w:val="Texte"/>
              <w:rPr>
                <w:lang w:val="fr-CH"/>
              </w:rPr>
            </w:pPr>
            <w:hyperlink r:id="rId13" w:history="1">
              <w:r w:rsidR="00A24C19" w:rsidRPr="002D4C6A">
                <w:rPr>
                  <w:rStyle w:val="Lienhypertexte"/>
                  <w:lang w:val="fr-CH"/>
                </w:rPr>
                <w:t>TF 5A_495/2020</w:t>
              </w:r>
            </w:hyperlink>
            <w:r w:rsidR="00A24C19" w:rsidRPr="002D4C6A">
              <w:rPr>
                <w:lang w:val="fr-CH"/>
              </w:rPr>
              <w:t xml:space="preserve"> du 24 novembre 2020 (f) – Art. 650</w:t>
            </w:r>
            <w:r w:rsidR="00487867" w:rsidRPr="002D4C6A">
              <w:rPr>
                <w:lang w:val="fr-CH"/>
              </w:rPr>
              <w:t>,</w:t>
            </w:r>
            <w:r w:rsidR="00A24C19" w:rsidRPr="002D4C6A">
              <w:rPr>
                <w:lang w:val="fr-CH"/>
              </w:rPr>
              <w:t xml:space="preserve"> 651 et 657 al. 1 CC ; action en partage. Le </w:t>
            </w:r>
            <w:r w:rsidR="00843D99" w:rsidRPr="002D4C6A">
              <w:rPr>
                <w:lang w:val="fr-CH"/>
              </w:rPr>
              <w:t>TF</w:t>
            </w:r>
            <w:r w:rsidR="00A24C19" w:rsidRPr="002D4C6A">
              <w:rPr>
                <w:lang w:val="fr-CH"/>
              </w:rPr>
              <w:t xml:space="preserve"> rappelle les deux phases de la fin de la copropriété que sont le principe du partage (art. 650 CC) et sa mise en œuvre (art. 651 CC). Lors d’un partage conventionnel, tel qu’en l’espèce, la mise en œuvre du partage de la copropriété intervient selon les modalités et les exigences de forme requises en fonction de la nature de l’opération convenue. </w:t>
            </w:r>
            <w:r w:rsidR="00487867" w:rsidRPr="002D4C6A">
              <w:rPr>
                <w:lang w:val="fr-CH"/>
              </w:rPr>
              <w:t>I</w:t>
            </w:r>
            <w:r w:rsidR="00A24C19" w:rsidRPr="002D4C6A">
              <w:rPr>
                <w:lang w:val="fr-CH"/>
              </w:rPr>
              <w:t>l s’agit</w:t>
            </w:r>
            <w:r w:rsidR="00487867" w:rsidRPr="002D4C6A">
              <w:rPr>
                <w:lang w:val="fr-CH"/>
              </w:rPr>
              <w:t xml:space="preserve"> </w:t>
            </w:r>
            <w:r w:rsidR="00A24C19" w:rsidRPr="002D4C6A">
              <w:rPr>
                <w:lang w:val="fr-CH"/>
              </w:rPr>
              <w:t>d’un immeuble en copropriété. En vertu de l’art. 657 al. 1 CC, le contrat de partage de la copropriété doit revêtir la forme authentique, ce qui n’est pas le cas</w:t>
            </w:r>
            <w:r w:rsidR="00461415" w:rsidRPr="002D4C6A">
              <w:rPr>
                <w:lang w:val="fr-CH"/>
              </w:rPr>
              <w:t>,</w:t>
            </w:r>
            <w:r w:rsidR="00A24C19" w:rsidRPr="002D4C6A">
              <w:rPr>
                <w:lang w:val="fr-CH"/>
              </w:rPr>
              <w:t xml:space="preserve"> en l’espèce. Les arguments du recourant au sujet d’un prétendu silence qualifié de la loi ou d’une lacune improprement dite </w:t>
            </w:r>
            <w:r w:rsidR="00461415" w:rsidRPr="002D4C6A">
              <w:rPr>
                <w:lang w:val="fr-CH"/>
              </w:rPr>
              <w:t>relatifs à la forme que devrait</w:t>
            </w:r>
            <w:r w:rsidR="00A24C19" w:rsidRPr="002D4C6A">
              <w:rPr>
                <w:lang w:val="fr-CH"/>
              </w:rPr>
              <w:t xml:space="preserve"> revêtir l’accord des copropriétaires sur les modalités de partage de la copropriété ne sauraient dès lors être suivis. </w:t>
            </w:r>
          </w:p>
          <w:p w14:paraId="5B8C2BAC" w14:textId="53438878" w:rsidR="00F1274E" w:rsidRPr="002D4C6A" w:rsidRDefault="007C4656" w:rsidP="00A24C19">
            <w:pPr>
              <w:pStyle w:val="Texte"/>
              <w:rPr>
                <w:lang w:val="fr-CH"/>
              </w:rPr>
            </w:pPr>
            <w:hyperlink r:id="rId14" w:history="1">
              <w:r w:rsidR="00F1274E" w:rsidRPr="002D4C6A">
                <w:rPr>
                  <w:rStyle w:val="Lienhypertexte"/>
                  <w:lang w:val="fr-CH"/>
                </w:rPr>
                <w:t>TF 5A_445/2020</w:t>
              </w:r>
            </w:hyperlink>
            <w:r w:rsidR="00F1274E" w:rsidRPr="002D4C6A">
              <w:rPr>
                <w:lang w:val="fr-CH"/>
              </w:rPr>
              <w:t xml:space="preserve"> du 7 décembre 2020 (f) – Art. 712h CC ; répartition des frais. </w:t>
            </w:r>
            <w:r w:rsidR="0022414B" w:rsidRPr="002D4C6A">
              <w:rPr>
                <w:lang w:val="fr-CH"/>
              </w:rPr>
              <w:t xml:space="preserve">La </w:t>
            </w:r>
            <w:proofErr w:type="spellStart"/>
            <w:r w:rsidR="0022414B" w:rsidRPr="002D4C6A">
              <w:rPr>
                <w:lang w:val="fr-CH"/>
              </w:rPr>
              <w:t>recourante</w:t>
            </w:r>
            <w:proofErr w:type="spellEnd"/>
            <w:r w:rsidR="0022414B" w:rsidRPr="002D4C6A">
              <w:rPr>
                <w:lang w:val="fr-CH"/>
              </w:rPr>
              <w:t xml:space="preserve"> fait valoir qu’en vertu de l’art. </w:t>
            </w:r>
            <w:r w:rsidR="0022414B" w:rsidRPr="002D4C6A">
              <w:rPr>
                <w:lang w:val="fr-CH"/>
              </w:rPr>
              <w:lastRenderedPageBreak/>
              <w:t xml:space="preserve">712h al. 3 CC, elle n’a pas à participer aux charges communes de la propriété par étages notamment en matière de conciergerie et d’électricité. Le </w:t>
            </w:r>
            <w:r w:rsidR="009D3B30" w:rsidRPr="002D4C6A">
              <w:rPr>
                <w:lang w:val="fr-CH"/>
              </w:rPr>
              <w:t>TF</w:t>
            </w:r>
            <w:r w:rsidR="0022414B" w:rsidRPr="002D4C6A">
              <w:rPr>
                <w:lang w:val="fr-CH"/>
              </w:rPr>
              <w:t xml:space="preserve"> rappelle </w:t>
            </w:r>
            <w:r w:rsidR="00294F61" w:rsidRPr="002D4C6A">
              <w:rPr>
                <w:lang w:val="fr-CH"/>
              </w:rPr>
              <w:t xml:space="preserve">sa </w:t>
            </w:r>
            <w:r w:rsidR="0022414B" w:rsidRPr="002D4C6A">
              <w:rPr>
                <w:lang w:val="fr-CH"/>
              </w:rPr>
              <w:t xml:space="preserve">jurisprudence </w:t>
            </w:r>
            <w:r w:rsidR="00864B05" w:rsidRPr="002D4C6A">
              <w:rPr>
                <w:lang w:val="fr-CH"/>
              </w:rPr>
              <w:t xml:space="preserve">relative à l’art. 712h CC </w:t>
            </w:r>
            <w:r w:rsidR="0022414B" w:rsidRPr="002D4C6A">
              <w:rPr>
                <w:lang w:val="fr-CH"/>
              </w:rPr>
              <w:t xml:space="preserve">et la différence entre </w:t>
            </w:r>
            <w:r w:rsidR="00864B05" w:rsidRPr="002D4C6A">
              <w:rPr>
                <w:lang w:val="fr-CH"/>
              </w:rPr>
              <w:t>la consommation privée et la consommation commune des propriétaires d’étages</w:t>
            </w:r>
            <w:r w:rsidR="0022414B" w:rsidRPr="002D4C6A">
              <w:rPr>
                <w:lang w:val="fr-CH"/>
              </w:rPr>
              <w:t xml:space="preserve">. Or, en l’espèce, la </w:t>
            </w:r>
            <w:proofErr w:type="spellStart"/>
            <w:r w:rsidR="0022414B" w:rsidRPr="002D4C6A">
              <w:rPr>
                <w:lang w:val="fr-CH"/>
              </w:rPr>
              <w:t>recourante</w:t>
            </w:r>
            <w:proofErr w:type="spellEnd"/>
            <w:r w:rsidR="0022414B" w:rsidRPr="002D4C6A">
              <w:rPr>
                <w:lang w:val="fr-CH"/>
              </w:rPr>
              <w:t xml:space="preserve"> n’obtient pas gain de cause puisqu’il s’agit de frais concernant les parties communes dont elle a également usage même si cette dernière à </w:t>
            </w:r>
            <w:r w:rsidR="004A4199" w:rsidRPr="002D4C6A">
              <w:rPr>
                <w:lang w:val="fr-CH"/>
              </w:rPr>
              <w:t>un</w:t>
            </w:r>
            <w:r w:rsidR="0022414B" w:rsidRPr="002D4C6A">
              <w:rPr>
                <w:lang w:val="fr-CH"/>
              </w:rPr>
              <w:t xml:space="preserve"> compteur d’électricité pour son unité d’étage.</w:t>
            </w:r>
          </w:p>
          <w:p w14:paraId="10090EF4" w14:textId="7DFAFFF0" w:rsidR="00025821" w:rsidRPr="002D4C6A" w:rsidRDefault="007C4656" w:rsidP="006576C0">
            <w:pPr>
              <w:pStyle w:val="Texte"/>
              <w:numPr>
                <w:ilvl w:val="0"/>
                <w:numId w:val="6"/>
              </w:numPr>
              <w:rPr>
                <w:lang w:val="fr-CH"/>
              </w:rPr>
            </w:pPr>
            <w:hyperlink r:id="rId15" w:history="1">
              <w:r w:rsidR="00025821" w:rsidRPr="002D4C6A">
                <w:rPr>
                  <w:rStyle w:val="Lienhypertexte"/>
                  <w:lang w:val="fr-CH"/>
                </w:rPr>
                <w:t>TF 5A_753/2020</w:t>
              </w:r>
            </w:hyperlink>
            <w:r w:rsidR="00025821" w:rsidRPr="002D4C6A">
              <w:rPr>
                <w:lang w:val="fr-CH"/>
              </w:rPr>
              <w:t xml:space="preserve"> du 15 décembre 2020 (d) – Art. 712</w:t>
            </w:r>
            <w:r w:rsidR="003255FC" w:rsidRPr="002D4C6A">
              <w:rPr>
                <w:lang w:val="fr-CH"/>
              </w:rPr>
              <w:t>m</w:t>
            </w:r>
            <w:r w:rsidR="00025821" w:rsidRPr="002D4C6A">
              <w:rPr>
                <w:lang w:val="fr-CH"/>
              </w:rPr>
              <w:t xml:space="preserve"> CC ; </w:t>
            </w:r>
            <w:r w:rsidR="003255FC" w:rsidRPr="002D4C6A">
              <w:rPr>
                <w:lang w:val="fr-CH"/>
              </w:rPr>
              <w:t xml:space="preserve">annulation d’une décision </w:t>
            </w:r>
            <w:r w:rsidR="00555E60" w:rsidRPr="002D4C6A">
              <w:rPr>
                <w:lang w:val="fr-CH"/>
              </w:rPr>
              <w:t xml:space="preserve">prise lors de l’assemblée générale </w:t>
            </w:r>
            <w:r w:rsidR="003255FC" w:rsidRPr="002D4C6A">
              <w:rPr>
                <w:lang w:val="fr-CH"/>
              </w:rPr>
              <w:t xml:space="preserve">de la communauté des propriétaires d’étages ; abus de droit. </w:t>
            </w:r>
            <w:r w:rsidR="006576C0" w:rsidRPr="002D4C6A">
              <w:rPr>
                <w:lang w:val="fr-CH"/>
              </w:rPr>
              <w:t xml:space="preserve">Le litige porte sur la prise en charge des frais d’une aire de jeux pour enfants par la </w:t>
            </w:r>
            <w:proofErr w:type="spellStart"/>
            <w:r w:rsidR="006576C0" w:rsidRPr="002D4C6A">
              <w:rPr>
                <w:lang w:val="fr-CH"/>
              </w:rPr>
              <w:t>recourante</w:t>
            </w:r>
            <w:proofErr w:type="spellEnd"/>
            <w:r w:rsidR="006576C0" w:rsidRPr="002D4C6A">
              <w:rPr>
                <w:lang w:val="fr-CH"/>
              </w:rPr>
              <w:t xml:space="preserve"> alors que celle-ci n’a pas d’enfant qui en font usage. La </w:t>
            </w:r>
            <w:proofErr w:type="spellStart"/>
            <w:r w:rsidR="006576C0" w:rsidRPr="002D4C6A">
              <w:rPr>
                <w:lang w:val="fr-CH"/>
              </w:rPr>
              <w:t>recourante</w:t>
            </w:r>
            <w:proofErr w:type="spellEnd"/>
            <w:r w:rsidR="006576C0" w:rsidRPr="002D4C6A">
              <w:rPr>
                <w:lang w:val="fr-CH"/>
              </w:rPr>
              <w:t xml:space="preserve"> paie des contributions à cet effet depuis 1992. L’intimé a modifié le mode de perception de ces contributions. </w:t>
            </w:r>
            <w:r w:rsidR="00294F61" w:rsidRPr="002D4C6A">
              <w:rPr>
                <w:lang w:val="fr-CH"/>
              </w:rPr>
              <w:t xml:space="preserve">La </w:t>
            </w:r>
            <w:proofErr w:type="spellStart"/>
            <w:r w:rsidR="00294F61" w:rsidRPr="002D4C6A">
              <w:rPr>
                <w:lang w:val="fr-CH"/>
              </w:rPr>
              <w:t>recourante</w:t>
            </w:r>
            <w:proofErr w:type="spellEnd"/>
            <w:r w:rsidR="003E5547" w:rsidRPr="002D4C6A">
              <w:rPr>
                <w:lang w:val="fr-CH"/>
              </w:rPr>
              <w:t xml:space="preserve"> s’oppose pour la première fois en 2018 contre la décision </w:t>
            </w:r>
            <w:r w:rsidR="00294F61" w:rsidRPr="002D4C6A">
              <w:rPr>
                <w:lang w:val="fr-CH"/>
              </w:rPr>
              <w:t>de la communauté des propriétaires d’étages</w:t>
            </w:r>
            <w:r w:rsidR="003E5547" w:rsidRPr="002D4C6A">
              <w:rPr>
                <w:lang w:val="fr-CH"/>
              </w:rPr>
              <w:t xml:space="preserve">. La </w:t>
            </w:r>
            <w:proofErr w:type="spellStart"/>
            <w:r w:rsidR="003E5547" w:rsidRPr="002D4C6A">
              <w:rPr>
                <w:lang w:val="fr-CH"/>
              </w:rPr>
              <w:t>recourante</w:t>
            </w:r>
            <w:proofErr w:type="spellEnd"/>
            <w:r w:rsidR="003E5547" w:rsidRPr="002D4C6A">
              <w:rPr>
                <w:lang w:val="fr-CH"/>
              </w:rPr>
              <w:t xml:space="preserve"> fait alors valoir la nullité de toutes les décisions prises de 2014 à 2018 </w:t>
            </w:r>
            <w:r w:rsidR="00294F61" w:rsidRPr="002D4C6A">
              <w:rPr>
                <w:lang w:val="fr-CH"/>
              </w:rPr>
              <w:t>au sujet d</w:t>
            </w:r>
            <w:r w:rsidR="003E5547" w:rsidRPr="002D4C6A">
              <w:rPr>
                <w:lang w:val="fr-CH"/>
              </w:rPr>
              <w:t>es contributions pour l’ai</w:t>
            </w:r>
            <w:r w:rsidR="000F75DE" w:rsidRPr="002D4C6A">
              <w:rPr>
                <w:lang w:val="fr-CH"/>
              </w:rPr>
              <w:t>re</w:t>
            </w:r>
            <w:r w:rsidR="003E5547" w:rsidRPr="002D4C6A">
              <w:rPr>
                <w:lang w:val="fr-CH"/>
              </w:rPr>
              <w:t xml:space="preserve"> de jeux pour enfants. Le </w:t>
            </w:r>
            <w:r w:rsidR="00843D99" w:rsidRPr="002D4C6A">
              <w:rPr>
                <w:lang w:val="fr-CH"/>
              </w:rPr>
              <w:t>TF</w:t>
            </w:r>
            <w:r w:rsidR="003E5547" w:rsidRPr="002D4C6A">
              <w:rPr>
                <w:lang w:val="fr-CH"/>
              </w:rPr>
              <w:t xml:space="preserve"> rappelle que toute personne peut invoquer la nullité d’une décision en tout temps, de sorte que la nullité des décisions peut être invoquée par la </w:t>
            </w:r>
            <w:proofErr w:type="spellStart"/>
            <w:r w:rsidR="003E5547" w:rsidRPr="002D4C6A">
              <w:rPr>
                <w:lang w:val="fr-CH"/>
              </w:rPr>
              <w:t>recourante</w:t>
            </w:r>
            <w:proofErr w:type="spellEnd"/>
            <w:r w:rsidR="003E5547" w:rsidRPr="002D4C6A">
              <w:rPr>
                <w:lang w:val="fr-CH"/>
              </w:rPr>
              <w:t xml:space="preserve"> à ce jour. Toutefois, la règle ne s’applique pas sans restriction</w:t>
            </w:r>
            <w:r w:rsidR="000F75DE" w:rsidRPr="002D4C6A">
              <w:rPr>
                <w:lang w:val="fr-CH"/>
              </w:rPr>
              <w:t>s</w:t>
            </w:r>
            <w:r w:rsidR="003E5547" w:rsidRPr="002D4C6A">
              <w:rPr>
                <w:lang w:val="fr-CH"/>
              </w:rPr>
              <w:t xml:space="preserve">. L’exigence de la sécurité juridique et le principe de la bonne foi font que l’écoulement du temps peut parfois conduire à « guérir » le vice de nullité selon la situation concrète. En l’occurrence, le fait que la </w:t>
            </w:r>
            <w:proofErr w:type="spellStart"/>
            <w:r w:rsidR="003E5547" w:rsidRPr="002D4C6A">
              <w:rPr>
                <w:lang w:val="fr-CH"/>
              </w:rPr>
              <w:t>recourante</w:t>
            </w:r>
            <w:proofErr w:type="spellEnd"/>
            <w:r w:rsidR="003E5547" w:rsidRPr="002D4C6A">
              <w:rPr>
                <w:lang w:val="fr-CH"/>
              </w:rPr>
              <w:t xml:space="preserve"> paient de</w:t>
            </w:r>
            <w:r w:rsidR="00FD16EB" w:rsidRPr="002D4C6A">
              <w:rPr>
                <w:lang w:val="fr-CH"/>
              </w:rPr>
              <w:t>s</w:t>
            </w:r>
            <w:r w:rsidR="003E5547" w:rsidRPr="002D4C6A">
              <w:rPr>
                <w:lang w:val="fr-CH"/>
              </w:rPr>
              <w:t xml:space="preserve"> contributions depuis 1992 et ne s’est pas opposée à toutes les décisions à ce sujet conduisent le </w:t>
            </w:r>
            <w:r w:rsidR="00843D99" w:rsidRPr="002D4C6A">
              <w:rPr>
                <w:lang w:val="fr-CH"/>
              </w:rPr>
              <w:t>TF</w:t>
            </w:r>
            <w:r w:rsidR="003E5547" w:rsidRPr="002D4C6A">
              <w:rPr>
                <w:lang w:val="fr-CH"/>
              </w:rPr>
              <w:t xml:space="preserve"> à conclure à un abus de droit de la part de la </w:t>
            </w:r>
            <w:proofErr w:type="spellStart"/>
            <w:r w:rsidR="003E5547" w:rsidRPr="002D4C6A">
              <w:rPr>
                <w:lang w:val="fr-CH"/>
              </w:rPr>
              <w:t>recourante</w:t>
            </w:r>
            <w:proofErr w:type="spellEnd"/>
            <w:r w:rsidR="003E5547" w:rsidRPr="002D4C6A">
              <w:rPr>
                <w:lang w:val="fr-CH"/>
              </w:rPr>
              <w:t xml:space="preserve"> et dès lors au rejet du recours.</w:t>
            </w:r>
          </w:p>
          <w:p w14:paraId="569C8812" w14:textId="0EEA59F3" w:rsidR="00A37E91" w:rsidRPr="002D4C6A" w:rsidRDefault="007C4656" w:rsidP="006576C0">
            <w:pPr>
              <w:pStyle w:val="Texte"/>
              <w:numPr>
                <w:ilvl w:val="0"/>
                <w:numId w:val="6"/>
              </w:numPr>
              <w:rPr>
                <w:lang w:val="fr-CH"/>
              </w:rPr>
            </w:pPr>
            <w:hyperlink r:id="rId16" w:history="1">
              <w:r w:rsidR="00A37E91" w:rsidRPr="002D4C6A">
                <w:rPr>
                  <w:rStyle w:val="Lienhypertexte"/>
                  <w:lang w:val="fr-CH"/>
                </w:rPr>
                <w:t>TF 5A_878/2020</w:t>
              </w:r>
            </w:hyperlink>
            <w:r w:rsidR="00A37E91" w:rsidRPr="002D4C6A">
              <w:rPr>
                <w:lang w:val="fr-CH"/>
              </w:rPr>
              <w:t xml:space="preserve"> du 2 février 2021 (d) – Art. 647c à 647e en relation avec l’art. 712g al. 1 CC ; travaux de construction nécessaires, utiles ou somptuaires.</w:t>
            </w:r>
            <w:r w:rsidR="009A0BA6" w:rsidRPr="002D4C6A">
              <w:rPr>
                <w:lang w:val="fr-CH"/>
              </w:rPr>
              <w:t xml:space="preserve"> Un immeuble d’habitation fait l’objet d’une propriété par étages. Le toit plat de l’immeuble est divisé en deux</w:t>
            </w:r>
            <w:r w:rsidR="00A37E91" w:rsidRPr="002D4C6A">
              <w:rPr>
                <w:lang w:val="fr-CH"/>
              </w:rPr>
              <w:t xml:space="preserve"> </w:t>
            </w:r>
            <w:r w:rsidR="009A0BA6" w:rsidRPr="002D4C6A">
              <w:rPr>
                <w:lang w:val="fr-CH"/>
              </w:rPr>
              <w:t xml:space="preserve">par des lucarnes des unités d’étages allant du nord au sud (axe longitudinal). Le côté ouest des lucarnes situées sur le toit plat est accessible depuis l’immeuble par un escalier. Le côté est, en revanche, ne bénéficie pas d’un accès direct. Il est relié au côté ouest par un pont qui mène au dessus des lucarnes. Toute personne traversant le pont peut regarder directement à travers les puits de lumière dans les salons des unités d’étages situées dans cette zone. </w:t>
            </w:r>
            <w:r w:rsidR="00857E65" w:rsidRPr="002D4C6A">
              <w:rPr>
                <w:lang w:val="fr-CH"/>
              </w:rPr>
              <w:t>Le pont a été érigé en 2013 provisoirement. En 2014, il a été déplacé. Le nouvel emplacement a été</w:t>
            </w:r>
            <w:r w:rsidR="009A0BA6" w:rsidRPr="002D4C6A">
              <w:rPr>
                <w:lang w:val="fr-CH"/>
              </w:rPr>
              <w:t xml:space="preserve"> </w:t>
            </w:r>
            <w:r w:rsidR="00857E65" w:rsidRPr="002D4C6A">
              <w:rPr>
                <w:lang w:val="fr-CH"/>
              </w:rPr>
              <w:t>adopté</w:t>
            </w:r>
            <w:r w:rsidR="009A0BA6" w:rsidRPr="002D4C6A">
              <w:rPr>
                <w:lang w:val="fr-CH"/>
              </w:rPr>
              <w:t xml:space="preserve"> par décision de la communauté des propriétaires d’étages lors </w:t>
            </w:r>
            <w:r w:rsidR="00BD2707" w:rsidRPr="002D4C6A">
              <w:rPr>
                <w:lang w:val="fr-CH"/>
              </w:rPr>
              <w:t xml:space="preserve">d’une </w:t>
            </w:r>
            <w:r w:rsidR="009A0BA6" w:rsidRPr="002D4C6A">
              <w:rPr>
                <w:lang w:val="fr-CH"/>
              </w:rPr>
              <w:t xml:space="preserve">assemblée </w:t>
            </w:r>
            <w:r w:rsidR="00857E65" w:rsidRPr="002D4C6A">
              <w:rPr>
                <w:lang w:val="fr-CH"/>
              </w:rPr>
              <w:t>extraordinaire en 2015</w:t>
            </w:r>
            <w:r w:rsidR="009A0BA6" w:rsidRPr="002D4C6A">
              <w:rPr>
                <w:lang w:val="fr-CH"/>
              </w:rPr>
              <w:t xml:space="preserve">. </w:t>
            </w:r>
            <w:r w:rsidR="00B12F11" w:rsidRPr="002D4C6A">
              <w:rPr>
                <w:lang w:val="fr-CH"/>
              </w:rPr>
              <w:t>Les plaignants ont introduit un recours en concluant à l’annulation de la décision.</w:t>
            </w:r>
            <w:r w:rsidR="003555B7" w:rsidRPr="002D4C6A">
              <w:rPr>
                <w:lang w:val="fr-CH"/>
              </w:rPr>
              <w:t xml:space="preserve"> Le litige porte sur le nouvel </w:t>
            </w:r>
            <w:r w:rsidR="003555B7" w:rsidRPr="002D4C6A">
              <w:rPr>
                <w:lang w:val="fr-CH"/>
              </w:rPr>
              <w:lastRenderedPageBreak/>
              <w:t xml:space="preserve">emplacement du pont. Les </w:t>
            </w:r>
            <w:proofErr w:type="spellStart"/>
            <w:r w:rsidR="003555B7" w:rsidRPr="002D4C6A">
              <w:rPr>
                <w:lang w:val="fr-CH"/>
              </w:rPr>
              <w:t>recourants</w:t>
            </w:r>
            <w:proofErr w:type="spellEnd"/>
            <w:r w:rsidR="003555B7" w:rsidRPr="002D4C6A">
              <w:rPr>
                <w:lang w:val="fr-CH"/>
              </w:rPr>
              <w:t xml:space="preserve"> maintiennent que les travaux y relatifs sont somptuaires puisque d’autres mesures alternatives auraient pu être prises</w:t>
            </w:r>
            <w:r w:rsidR="00BD2707" w:rsidRPr="002D4C6A">
              <w:rPr>
                <w:lang w:val="fr-CH"/>
              </w:rPr>
              <w:t xml:space="preserve"> et ne porteraient pas atteinte à leur sphère privée et à la valeur de leur part d’étage</w:t>
            </w:r>
            <w:r w:rsidR="003555B7" w:rsidRPr="002D4C6A">
              <w:rPr>
                <w:lang w:val="fr-CH"/>
              </w:rPr>
              <w:t>. Le consentement de tous les propriétaires d’étages aurait dû être donné</w:t>
            </w:r>
            <w:r w:rsidR="00487867" w:rsidRPr="002D4C6A">
              <w:rPr>
                <w:lang w:val="fr-CH"/>
              </w:rPr>
              <w:t>,</w:t>
            </w:r>
            <w:r w:rsidR="003555B7" w:rsidRPr="002D4C6A">
              <w:rPr>
                <w:lang w:val="fr-CH"/>
              </w:rPr>
              <w:t xml:space="preserve"> ce qui n’a pas été le cas en l’espèce. Le </w:t>
            </w:r>
            <w:r w:rsidR="00843D99" w:rsidRPr="002D4C6A">
              <w:rPr>
                <w:lang w:val="fr-CH"/>
              </w:rPr>
              <w:t>TF</w:t>
            </w:r>
            <w:r w:rsidR="003555B7" w:rsidRPr="002D4C6A">
              <w:rPr>
                <w:lang w:val="fr-CH"/>
              </w:rPr>
              <w:t xml:space="preserve"> rappelle que la qualification de la nature des travaux</w:t>
            </w:r>
            <w:r w:rsidR="00BD2707" w:rsidRPr="002D4C6A">
              <w:rPr>
                <w:lang w:val="fr-CH"/>
              </w:rPr>
              <w:t xml:space="preserve"> de construction</w:t>
            </w:r>
            <w:r w:rsidR="003555B7" w:rsidRPr="002D4C6A">
              <w:rPr>
                <w:lang w:val="fr-CH"/>
              </w:rPr>
              <w:t xml:space="preserve"> au sens des art. 647c à 647e CC est examinée dans chaque cas concret, à la lumière de toutes les circonstances du cas d’espèce.</w:t>
            </w:r>
            <w:r w:rsidR="00D67C7C" w:rsidRPr="002D4C6A">
              <w:rPr>
                <w:lang w:val="fr-CH"/>
              </w:rPr>
              <w:t xml:space="preserve"> </w:t>
            </w:r>
            <w:r w:rsidR="00487867" w:rsidRPr="002D4C6A">
              <w:rPr>
                <w:lang w:val="fr-CH"/>
              </w:rPr>
              <w:t>Il</w:t>
            </w:r>
            <w:r w:rsidR="00D67C7C" w:rsidRPr="002D4C6A">
              <w:rPr>
                <w:lang w:val="fr-CH"/>
              </w:rPr>
              <w:t xml:space="preserve"> est incontestable que l’accès au côté du toit situé à l’est des lucarnes doit être garanti par des travaux d’entretien et autres. Ces travaux sont nécessaires au sens de l’art. 647c CC. Le premier emplacement n’était que provisoire et l’emplacement devait donc être définitivement déterminé, ce qui a été décidé en 2015. Une telle détermination est constitutive de travaux nécessaires tout comme le seraient des travaux d’achèvement ou suite à un défaut de construction affectant des parties communes. La décision a été valablement prise puisqu’il s’agit de travaux nécessaires et que </w:t>
            </w:r>
            <w:r w:rsidR="007E7937" w:rsidRPr="002D4C6A">
              <w:rPr>
                <w:lang w:val="fr-CH"/>
              </w:rPr>
              <w:t xml:space="preserve">la majorité de tous les propriétaires d’étages y </w:t>
            </w:r>
            <w:r w:rsidR="00487867" w:rsidRPr="002D4C6A">
              <w:rPr>
                <w:lang w:val="fr-CH"/>
              </w:rPr>
              <w:t>a</w:t>
            </w:r>
            <w:r w:rsidR="007E7937" w:rsidRPr="002D4C6A">
              <w:rPr>
                <w:lang w:val="fr-CH"/>
              </w:rPr>
              <w:t xml:space="preserve"> consenti</w:t>
            </w:r>
            <w:r w:rsidR="00D67C7C" w:rsidRPr="002D4C6A">
              <w:rPr>
                <w:lang w:val="fr-CH"/>
              </w:rPr>
              <w:t>. En outre, le fait que des alternatives auraient pu permettre l’accès au toit sans construire un pont (</w:t>
            </w:r>
            <w:r w:rsidR="00487867" w:rsidRPr="002D4C6A">
              <w:rPr>
                <w:lang w:val="fr-CH"/>
              </w:rPr>
              <w:t xml:space="preserve">p.ex. une </w:t>
            </w:r>
            <w:r w:rsidR="00D67C7C" w:rsidRPr="002D4C6A">
              <w:rPr>
                <w:lang w:val="fr-CH"/>
              </w:rPr>
              <w:t>rampe d’escalie</w:t>
            </w:r>
            <w:r w:rsidR="00487867" w:rsidRPr="002D4C6A">
              <w:rPr>
                <w:lang w:val="fr-CH"/>
              </w:rPr>
              <w:t>r</w:t>
            </w:r>
            <w:r w:rsidR="00D67C7C" w:rsidRPr="002D4C6A">
              <w:rPr>
                <w:lang w:val="fr-CH"/>
              </w:rPr>
              <w:t xml:space="preserve">) n’y change rien. Premièrement, en vertu des art. 712m al. 2 et 75 CC, la contestation judiciaire d’une décision ne peut avoir lieu qu’après la formation d’une opinion interne à la communauté des propriétaires d’étages. En l’occurrence, les </w:t>
            </w:r>
            <w:proofErr w:type="spellStart"/>
            <w:r w:rsidR="00D67C7C" w:rsidRPr="002D4C6A">
              <w:rPr>
                <w:lang w:val="fr-CH"/>
              </w:rPr>
              <w:t>recourants</w:t>
            </w:r>
            <w:proofErr w:type="spellEnd"/>
            <w:r w:rsidR="00D67C7C" w:rsidRPr="002D4C6A">
              <w:rPr>
                <w:lang w:val="fr-CH"/>
              </w:rPr>
              <w:t xml:space="preserve"> n’avaient pas </w:t>
            </w:r>
            <w:r w:rsidR="00487867" w:rsidRPr="002D4C6A">
              <w:rPr>
                <w:lang w:val="fr-CH"/>
              </w:rPr>
              <w:t>soulev</w:t>
            </w:r>
            <w:r w:rsidR="00D67C7C" w:rsidRPr="002D4C6A">
              <w:rPr>
                <w:lang w:val="fr-CH"/>
              </w:rPr>
              <w:t>é</w:t>
            </w:r>
            <w:r w:rsidR="00BD2707" w:rsidRPr="002D4C6A">
              <w:rPr>
                <w:lang w:val="fr-CH"/>
              </w:rPr>
              <w:t>,</w:t>
            </w:r>
            <w:r w:rsidR="00D67C7C" w:rsidRPr="002D4C6A">
              <w:rPr>
                <w:lang w:val="fr-CH"/>
              </w:rPr>
              <w:t xml:space="preserve"> lors de l’assemblée des propriétaires d’étages</w:t>
            </w:r>
            <w:r w:rsidR="00BD2707" w:rsidRPr="002D4C6A">
              <w:rPr>
                <w:lang w:val="fr-CH"/>
              </w:rPr>
              <w:t>,</w:t>
            </w:r>
            <w:r w:rsidR="00D67C7C" w:rsidRPr="002D4C6A">
              <w:rPr>
                <w:lang w:val="fr-CH"/>
              </w:rPr>
              <w:t xml:space="preserve"> de solutions alternatives à la construction du pont</w:t>
            </w:r>
            <w:r w:rsidR="00BD2707" w:rsidRPr="002D4C6A">
              <w:rPr>
                <w:lang w:val="fr-CH"/>
              </w:rPr>
              <w:t>,</w:t>
            </w:r>
            <w:r w:rsidR="00D67C7C" w:rsidRPr="002D4C6A">
              <w:rPr>
                <w:lang w:val="fr-CH"/>
              </w:rPr>
              <w:t xml:space="preserve"> de sorte que celle-ci ne s’est pas prononcée à cet effet. En tout état de cause, la contestation d’une décision ne saurait porter sur le contrôle de l’opportunité des décisions prises par la communauté des propriétaires d’étages.</w:t>
            </w:r>
          </w:p>
          <w:p w14:paraId="318653A3" w14:textId="28E2E64B" w:rsidR="004801C5" w:rsidRPr="002D4C6A" w:rsidRDefault="007C4656" w:rsidP="006576C0">
            <w:pPr>
              <w:pStyle w:val="Texte"/>
              <w:numPr>
                <w:ilvl w:val="0"/>
                <w:numId w:val="6"/>
              </w:numPr>
              <w:rPr>
                <w:lang w:val="fr-CH"/>
              </w:rPr>
            </w:pPr>
            <w:hyperlink r:id="rId17" w:history="1">
              <w:r w:rsidR="004801C5" w:rsidRPr="002D4C6A">
                <w:rPr>
                  <w:rStyle w:val="Lienhypertexte"/>
                  <w:lang w:val="fr-CH"/>
                </w:rPr>
                <w:t>TF 5A_127/2020</w:t>
              </w:r>
            </w:hyperlink>
            <w:r w:rsidR="004801C5" w:rsidRPr="002D4C6A">
              <w:rPr>
                <w:lang w:val="fr-CH"/>
              </w:rPr>
              <w:t xml:space="preserve"> du 22 avril 2021 (f) – Art. 684 et 712a al. 2 CC ; action en prévention et cessation du trouble dans le cadre du droit exclusif du propriétaire d’étages d’utiliser sa part d’étage</w:t>
            </w:r>
            <w:r w:rsidR="00BE3EF0" w:rsidRPr="002D4C6A">
              <w:rPr>
                <w:lang w:val="fr-CH"/>
              </w:rPr>
              <w:t>.</w:t>
            </w:r>
            <w:r w:rsidR="004801C5" w:rsidRPr="002D4C6A">
              <w:rPr>
                <w:lang w:val="fr-CH"/>
              </w:rPr>
              <w:t xml:space="preserve"> L’art. 712a al. 2 CC constitue un renvoi aux règles du droit de voisinage des art. 679 et 684 </w:t>
            </w:r>
            <w:proofErr w:type="spellStart"/>
            <w:r w:rsidR="004801C5" w:rsidRPr="002D4C6A">
              <w:rPr>
                <w:lang w:val="fr-CH"/>
              </w:rPr>
              <w:t>ss</w:t>
            </w:r>
            <w:proofErr w:type="spellEnd"/>
            <w:r w:rsidR="004801C5" w:rsidRPr="002D4C6A">
              <w:rPr>
                <w:lang w:val="fr-CH"/>
              </w:rPr>
              <w:t xml:space="preserve"> CC. Par ailleurs, les propriétaires d’étages peuvent constituer des restrictions à leur liberté d’utilisation de leurs parties exclusives notamment dans le règlement d’administration et d’utilisation prévu à l’art. 712g al. 3 CC. C’est le cas en l’espèce, le règlement en question interdisant une activité professionnelle dans la mesure où elle nuit à la tranquillité de l’immeuble. Le propriétaire d’étages excédant son droit exclusif garanti par l’art. 712a al. 1 CC est sanctionné par l’art. 679 CC. En l’occurrence, une activité de « maman de jour »</w:t>
            </w:r>
            <w:r w:rsidR="00A91854" w:rsidRPr="002D4C6A">
              <w:rPr>
                <w:lang w:val="fr-CH"/>
              </w:rPr>
              <w:t xml:space="preserve"> ayant pour conséquence l’accueil de 5 enfants simultanément dans l’appartement</w:t>
            </w:r>
            <w:r w:rsidR="004801C5" w:rsidRPr="002D4C6A">
              <w:rPr>
                <w:lang w:val="fr-CH"/>
              </w:rPr>
              <w:t xml:space="preserve"> n’est pas conforme au règlement est doit donc être interdite</w:t>
            </w:r>
            <w:r w:rsidR="00A91854" w:rsidRPr="002D4C6A">
              <w:rPr>
                <w:lang w:val="fr-CH"/>
              </w:rPr>
              <w:t xml:space="preserve">. </w:t>
            </w:r>
            <w:r w:rsidR="0018771E" w:rsidRPr="002D4C6A">
              <w:rPr>
                <w:lang w:val="fr-CH"/>
              </w:rPr>
              <w:t>Il faut en effet admettre</w:t>
            </w:r>
            <w:r w:rsidR="008945A0" w:rsidRPr="002D4C6A">
              <w:rPr>
                <w:lang w:val="fr-CH"/>
              </w:rPr>
              <w:t>,</w:t>
            </w:r>
            <w:r w:rsidR="0018771E" w:rsidRPr="002D4C6A">
              <w:rPr>
                <w:lang w:val="fr-CH"/>
              </w:rPr>
              <w:t xml:space="preserve"> en se fondant sur l’expérience générale de la vie</w:t>
            </w:r>
            <w:r w:rsidR="008945A0" w:rsidRPr="002D4C6A">
              <w:rPr>
                <w:lang w:val="fr-CH"/>
              </w:rPr>
              <w:t>,</w:t>
            </w:r>
            <w:r w:rsidR="0018771E" w:rsidRPr="002D4C6A">
              <w:rPr>
                <w:lang w:val="fr-CH"/>
              </w:rPr>
              <w:t xml:space="preserve"> </w:t>
            </w:r>
            <w:r w:rsidR="00FD16EB" w:rsidRPr="002D4C6A">
              <w:rPr>
                <w:lang w:val="fr-CH"/>
              </w:rPr>
              <w:t>que cette</w:t>
            </w:r>
            <w:r w:rsidR="0018771E" w:rsidRPr="002D4C6A">
              <w:rPr>
                <w:lang w:val="fr-CH"/>
              </w:rPr>
              <w:t xml:space="preserve"> activité est </w:t>
            </w:r>
            <w:r w:rsidR="0018771E" w:rsidRPr="002D4C6A">
              <w:rPr>
                <w:lang w:val="fr-CH"/>
              </w:rPr>
              <w:lastRenderedPageBreak/>
              <w:t>susceptible de nuire à la tranquillité de l’immeuble. En outre, e</w:t>
            </w:r>
            <w:r w:rsidR="00A91854" w:rsidRPr="002D4C6A">
              <w:rPr>
                <w:lang w:val="fr-CH"/>
              </w:rPr>
              <w:t>lle se distingue d’une famille nombreuse qui répond à des fins d’habitation.</w:t>
            </w:r>
          </w:p>
          <w:p w14:paraId="23A99F78" w14:textId="69EA528D" w:rsidR="004245A0" w:rsidRPr="002D4C6A" w:rsidRDefault="007C4656" w:rsidP="00C60431">
            <w:pPr>
              <w:pStyle w:val="Texte"/>
              <w:numPr>
                <w:ilvl w:val="0"/>
                <w:numId w:val="6"/>
              </w:numPr>
              <w:rPr>
                <w:lang w:val="fr-CH"/>
              </w:rPr>
            </w:pPr>
            <w:hyperlink r:id="rId18" w:history="1">
              <w:r w:rsidR="004245A0" w:rsidRPr="002D4C6A">
                <w:rPr>
                  <w:rStyle w:val="Lienhypertexte"/>
                  <w:lang w:val="fr-CH"/>
                </w:rPr>
                <w:t>TF 5A_831/2020</w:t>
              </w:r>
            </w:hyperlink>
            <w:r w:rsidR="004245A0" w:rsidRPr="002D4C6A">
              <w:rPr>
                <w:lang w:val="fr-CH"/>
              </w:rPr>
              <w:t xml:space="preserve"> du 29 juin 2021 (d) – Art. 712b al. 2 ch. 3, 712a al. 2, 712g al. 1 en lien avec les art. 647</w:t>
            </w:r>
            <w:r w:rsidR="003F5259" w:rsidRPr="002D4C6A">
              <w:rPr>
                <w:lang w:val="fr-CH"/>
              </w:rPr>
              <w:t>c</w:t>
            </w:r>
            <w:r w:rsidR="004245A0" w:rsidRPr="002D4C6A">
              <w:rPr>
                <w:lang w:val="fr-CH"/>
              </w:rPr>
              <w:t xml:space="preserve"> </w:t>
            </w:r>
            <w:proofErr w:type="spellStart"/>
            <w:r w:rsidR="004245A0" w:rsidRPr="002D4C6A">
              <w:rPr>
                <w:lang w:val="fr-CH"/>
              </w:rPr>
              <w:t>ss</w:t>
            </w:r>
            <w:proofErr w:type="spellEnd"/>
            <w:r w:rsidR="004245A0" w:rsidRPr="002D4C6A">
              <w:rPr>
                <w:lang w:val="fr-CH"/>
              </w:rPr>
              <w:t>, 712 h, 712l CC et 423 al. 2 CO</w:t>
            </w:r>
            <w:r w:rsidR="00061EA1" w:rsidRPr="002D4C6A">
              <w:rPr>
                <w:lang w:val="fr-CH"/>
              </w:rPr>
              <w:t> ;</w:t>
            </w:r>
            <w:r w:rsidR="004245A0" w:rsidRPr="002D4C6A">
              <w:rPr>
                <w:lang w:val="fr-CH"/>
              </w:rPr>
              <w:t xml:space="preserve"> applicabilité de l’art. 423 al. 2 CO dans le cadre de la propriété par étages ; qualité de défendeur. </w:t>
            </w:r>
            <w:r w:rsidR="001176E3" w:rsidRPr="002D4C6A">
              <w:rPr>
                <w:lang w:val="fr-CH"/>
              </w:rPr>
              <w:t>Deux des propriétaires par étage</w:t>
            </w:r>
            <w:r w:rsidR="002347E1" w:rsidRPr="002D4C6A">
              <w:rPr>
                <w:lang w:val="fr-CH"/>
              </w:rPr>
              <w:t>s</w:t>
            </w:r>
            <w:r w:rsidR="001176E3" w:rsidRPr="002D4C6A">
              <w:rPr>
                <w:lang w:val="fr-CH"/>
              </w:rPr>
              <w:t xml:space="preserve"> (un couple) ont réalisé des transformations malgré le désaccord de l’autre propriétaire par étages, telles qu</w:t>
            </w:r>
            <w:r w:rsidR="002347E1" w:rsidRPr="002D4C6A">
              <w:rPr>
                <w:lang w:val="fr-CH"/>
              </w:rPr>
              <w:t>’en particulier</w:t>
            </w:r>
            <w:r w:rsidR="001176E3" w:rsidRPr="002D4C6A">
              <w:rPr>
                <w:lang w:val="fr-CH"/>
              </w:rPr>
              <w:t xml:space="preserve"> la réfection des conduites d’eau. Les conduites d’eau sont des parties communes au sens de l’art. 712b al. 2 ch. 3 CC. Le litige ne porte pas sur la façon d’exercer son droit exclusif sur sa part d’étage au sens de l’art. 712a al. 2 CC. Il concerne les relations internes au sein de l’assemblée des propriétaires par étages. Les mesures de construction affectant les parties communes requièrent une décision de la communauté, qu’elles soient nécessaires, utiles ou </w:t>
            </w:r>
            <w:r w:rsidR="002347E1" w:rsidRPr="002D4C6A">
              <w:rPr>
                <w:lang w:val="fr-CH"/>
              </w:rPr>
              <w:t>somptuaires</w:t>
            </w:r>
            <w:r w:rsidR="001176E3" w:rsidRPr="002D4C6A">
              <w:rPr>
                <w:lang w:val="fr-CH"/>
              </w:rPr>
              <w:t xml:space="preserve">. Toutefois, la loi prévoit deux exceptions à la nécessité d’une décision préalable. Il y a d’abord les actes </w:t>
            </w:r>
            <w:r w:rsidR="002347E1" w:rsidRPr="002D4C6A">
              <w:rPr>
                <w:lang w:val="fr-CH"/>
              </w:rPr>
              <w:t>d’</w:t>
            </w:r>
            <w:r w:rsidR="001176E3" w:rsidRPr="002D4C6A">
              <w:rPr>
                <w:lang w:val="fr-CH"/>
              </w:rPr>
              <w:t>administrati</w:t>
            </w:r>
            <w:r w:rsidR="002347E1" w:rsidRPr="002D4C6A">
              <w:rPr>
                <w:lang w:val="fr-CH"/>
              </w:rPr>
              <w:t>on</w:t>
            </w:r>
            <w:r w:rsidR="001176E3" w:rsidRPr="002D4C6A">
              <w:rPr>
                <w:lang w:val="fr-CH"/>
              </w:rPr>
              <w:t xml:space="preserve"> </w:t>
            </w:r>
            <w:r w:rsidR="002347E1" w:rsidRPr="002D4C6A">
              <w:rPr>
                <w:lang w:val="fr-CH"/>
              </w:rPr>
              <w:t>courante</w:t>
            </w:r>
            <w:r w:rsidR="001176E3" w:rsidRPr="002D4C6A">
              <w:rPr>
                <w:lang w:val="fr-CH"/>
              </w:rPr>
              <w:t xml:space="preserve"> au sens de l’art. 647a al. 1 CC, que la loi qualifie de réparations</w:t>
            </w:r>
            <w:r w:rsidR="002347E1" w:rsidRPr="002D4C6A">
              <w:rPr>
                <w:lang w:val="fr-CH"/>
              </w:rPr>
              <w:t xml:space="preserve"> d’entretien</w:t>
            </w:r>
            <w:r w:rsidR="001176E3" w:rsidRPr="002D4C6A">
              <w:rPr>
                <w:lang w:val="fr-CH"/>
              </w:rPr>
              <w:t xml:space="preserve">, de travaux de récolte, etc. Les parties ne soutiennent pas, à juste titre, que le remplacement des </w:t>
            </w:r>
            <w:r w:rsidR="002347E1" w:rsidRPr="002D4C6A">
              <w:rPr>
                <w:lang w:val="fr-CH"/>
              </w:rPr>
              <w:t>conduites d’eau</w:t>
            </w:r>
            <w:r w:rsidR="001176E3" w:rsidRPr="002D4C6A">
              <w:rPr>
                <w:lang w:val="fr-CH"/>
              </w:rPr>
              <w:t xml:space="preserve"> pourrait appartenir à cette catégorie. Deuxièmement, une décision préalable n’est pas nécessaire lorsque les travaux ne peuvent pas être reportés parce qu’il existe un danger imminent. Ainsi, les travaux sur les parties communes peuvent être initiés par un propriétaire par étages aux frais de la communauté</w:t>
            </w:r>
            <w:r w:rsidR="002347E1" w:rsidRPr="002D4C6A">
              <w:rPr>
                <w:lang w:val="fr-CH"/>
              </w:rPr>
              <w:t xml:space="preserve"> par étages</w:t>
            </w:r>
            <w:r w:rsidR="001176E3" w:rsidRPr="002D4C6A">
              <w:rPr>
                <w:lang w:val="fr-CH"/>
              </w:rPr>
              <w:t xml:space="preserve"> si </w:t>
            </w:r>
            <w:r w:rsidR="00690AC9" w:rsidRPr="002D4C6A">
              <w:rPr>
                <w:lang w:val="fr-CH"/>
              </w:rPr>
              <w:t>les parties communes son</w:t>
            </w:r>
            <w:r w:rsidR="001176E3" w:rsidRPr="002D4C6A">
              <w:rPr>
                <w:lang w:val="fr-CH"/>
              </w:rPr>
              <w:t>t ainsi protégée</w:t>
            </w:r>
            <w:r w:rsidR="00690AC9" w:rsidRPr="002D4C6A">
              <w:rPr>
                <w:lang w:val="fr-CH"/>
              </w:rPr>
              <w:t>s</w:t>
            </w:r>
            <w:r w:rsidR="001176E3" w:rsidRPr="002D4C6A">
              <w:rPr>
                <w:lang w:val="fr-CH"/>
              </w:rPr>
              <w:t xml:space="preserve"> d</w:t>
            </w:r>
            <w:r w:rsidR="00690AC9" w:rsidRPr="002D4C6A">
              <w:rPr>
                <w:lang w:val="fr-CH"/>
              </w:rPr>
              <w:t>’</w:t>
            </w:r>
            <w:r w:rsidR="001176E3" w:rsidRPr="002D4C6A">
              <w:rPr>
                <w:lang w:val="fr-CH"/>
              </w:rPr>
              <w:t>un dommage imminent ou croissant</w:t>
            </w:r>
            <w:r w:rsidR="00690AC9" w:rsidRPr="002D4C6A">
              <w:rPr>
                <w:lang w:val="fr-CH"/>
              </w:rPr>
              <w:t xml:space="preserve"> (art. 712g al. 1 en relation avec l’art. 647 al. 2 ch. 2 CC). En l’espèce, l’urgence au sens </w:t>
            </w:r>
            <w:r w:rsidR="002347E1" w:rsidRPr="002D4C6A">
              <w:rPr>
                <w:lang w:val="fr-CH"/>
              </w:rPr>
              <w:t>sus</w:t>
            </w:r>
            <w:r w:rsidR="00690AC9" w:rsidRPr="002D4C6A">
              <w:rPr>
                <w:lang w:val="fr-CH"/>
              </w:rPr>
              <w:t xml:space="preserve">mentionné serait donnée, par exemple, dans le cas d’une rupture des canalisations, dont la réparation non immédiate entraînerait un dommage ou du moins ferait apparaître ce dommage comme imminent. Ce n’est pas le cas rencontré puisqu’il a été conseillé de changer les </w:t>
            </w:r>
            <w:r w:rsidR="002347E1" w:rsidRPr="002D4C6A">
              <w:rPr>
                <w:lang w:val="fr-CH"/>
              </w:rPr>
              <w:t>conduites d’eau</w:t>
            </w:r>
            <w:r w:rsidR="00690AC9" w:rsidRPr="002D4C6A">
              <w:rPr>
                <w:lang w:val="fr-CH"/>
              </w:rPr>
              <w:t xml:space="preserve">, qui ont une durée de vie en générale de 50 à 70 ans, sans pour autant affirmer que cela était urgent. </w:t>
            </w:r>
            <w:r w:rsidR="005E2BF8" w:rsidRPr="002D4C6A">
              <w:rPr>
                <w:lang w:val="fr-CH"/>
              </w:rPr>
              <w:t xml:space="preserve">Il peut en être déduit que l’autre propriétaire par étages retire un certain bénéfice de ces travaux puisque, tôt au tard, il aurait fallu remplacer les conduites. </w:t>
            </w:r>
            <w:r w:rsidR="00690AC9" w:rsidRPr="002D4C6A">
              <w:rPr>
                <w:lang w:val="fr-CH"/>
              </w:rPr>
              <w:t>En principe, conformément à l’art. 712h al. 2 ch. 1 CC, les propriétaires par étages supportent les coûts d</w:t>
            </w:r>
            <w:r w:rsidR="002347E1" w:rsidRPr="002D4C6A">
              <w:rPr>
                <w:lang w:val="fr-CH"/>
              </w:rPr>
              <w:t>’</w:t>
            </w:r>
            <w:r w:rsidR="00690AC9" w:rsidRPr="002D4C6A">
              <w:rPr>
                <w:lang w:val="fr-CH"/>
              </w:rPr>
              <w:t xml:space="preserve">entretien, de réparation et de maintenance sur les parties communes proportionnellement à la valeur de leurs parts. Cette disposition présuppose qu’une décision a été adoptée non seulement sur la mise en œuvre des mesures en question en tant que telles, mais aussi sur les frais encourus de ce fait. </w:t>
            </w:r>
            <w:r w:rsidR="008C13EA" w:rsidRPr="002D4C6A">
              <w:rPr>
                <w:lang w:val="fr-CH"/>
              </w:rPr>
              <w:t>La doctrine est controversée sur la question de savoir si et dans quelle mesure, en cas d’</w:t>
            </w:r>
            <w:r w:rsidR="005A4E45" w:rsidRPr="002D4C6A">
              <w:rPr>
                <w:lang w:val="fr-CH"/>
              </w:rPr>
              <w:t xml:space="preserve">un </w:t>
            </w:r>
            <w:r w:rsidR="008C13EA" w:rsidRPr="002D4C6A">
              <w:rPr>
                <w:lang w:val="fr-CH"/>
              </w:rPr>
              <w:t>act</w:t>
            </w:r>
            <w:r w:rsidR="005A4E45" w:rsidRPr="002D4C6A">
              <w:rPr>
                <w:lang w:val="fr-CH"/>
              </w:rPr>
              <w:t>e</w:t>
            </w:r>
            <w:r w:rsidR="008C13EA" w:rsidRPr="002D4C6A">
              <w:rPr>
                <w:lang w:val="fr-CH"/>
              </w:rPr>
              <w:t xml:space="preserve"> non autorisé d’un propriétaire par étages</w:t>
            </w:r>
            <w:r w:rsidR="005A4E45" w:rsidRPr="002D4C6A">
              <w:rPr>
                <w:lang w:val="fr-CH"/>
              </w:rPr>
              <w:t xml:space="preserve"> sur les parties communes</w:t>
            </w:r>
            <w:r w:rsidR="008C13EA" w:rsidRPr="002D4C6A">
              <w:rPr>
                <w:lang w:val="fr-CH"/>
              </w:rPr>
              <w:t xml:space="preserve">, </w:t>
            </w:r>
            <w:r w:rsidR="008C13EA" w:rsidRPr="002D4C6A">
              <w:rPr>
                <w:lang w:val="fr-CH"/>
              </w:rPr>
              <w:lastRenderedPageBreak/>
              <w:t>il faut recourir au droit de la gestion sans mandat ou à l’institut de l’enrichissement illégitime.</w:t>
            </w:r>
            <w:r w:rsidR="00C60431" w:rsidRPr="002D4C6A">
              <w:rPr>
                <w:lang w:val="fr-CH"/>
              </w:rPr>
              <w:t xml:space="preserve"> </w:t>
            </w:r>
            <w:r w:rsidR="007B611D">
              <w:rPr>
                <w:lang w:val="fr-CH"/>
              </w:rPr>
              <w:t>Il semble problématique que la gestion sans mandat combinée à l’enrichissem</w:t>
            </w:r>
            <w:r w:rsidR="009810D7">
              <w:rPr>
                <w:lang w:val="fr-CH"/>
              </w:rPr>
              <w:t xml:space="preserve">ent illégitime </w:t>
            </w:r>
            <w:proofErr w:type="gramStart"/>
            <w:r w:rsidR="009810D7">
              <w:rPr>
                <w:lang w:val="fr-CH"/>
              </w:rPr>
              <w:t>puisse</w:t>
            </w:r>
            <w:r w:rsidR="009C7F88">
              <w:rPr>
                <w:lang w:val="fr-CH"/>
              </w:rPr>
              <w:t>nt</w:t>
            </w:r>
            <w:proofErr w:type="gramEnd"/>
            <w:r w:rsidR="007B611D">
              <w:rPr>
                <w:lang w:val="fr-CH"/>
              </w:rPr>
              <w:t xml:space="preserve"> permettre à l’un des propriétaires d’étages d’imposer sa volonté aux autres, sans avoir obtenu une décision favorable en assemblée et qu’en outre le propriétaire d’étages pourrait obtenir un paiement des autres propriétaires d’étages au titre de participation aux frais. Dans les cas extrêmes, un tel stratagème pourrait même être invoqué dans le cadr</w:t>
            </w:r>
            <w:bookmarkStart w:id="1" w:name="_GoBack"/>
            <w:bookmarkEnd w:id="1"/>
            <w:r w:rsidR="007B611D">
              <w:rPr>
                <w:lang w:val="fr-CH"/>
              </w:rPr>
              <w:t>e de travaux de construction somptueux. En définitive, l</w:t>
            </w:r>
            <w:r w:rsidR="00C60431" w:rsidRPr="002D4C6A">
              <w:rPr>
                <w:lang w:val="fr-CH"/>
              </w:rPr>
              <w:t>e Tribunal fédéral laisse la question ouverte car</w:t>
            </w:r>
            <w:r w:rsidR="002347E1" w:rsidRPr="002D4C6A">
              <w:rPr>
                <w:lang w:val="fr-CH"/>
              </w:rPr>
              <w:t>,</w:t>
            </w:r>
            <w:r w:rsidR="00C60431" w:rsidRPr="002D4C6A">
              <w:rPr>
                <w:lang w:val="fr-CH"/>
              </w:rPr>
              <w:t xml:space="preserve"> en tout état de cause, le défendeur</w:t>
            </w:r>
            <w:r w:rsidR="007B611D">
              <w:rPr>
                <w:lang w:val="fr-CH"/>
              </w:rPr>
              <w:t xml:space="preserve"> (propriétaire d’étages)</w:t>
            </w:r>
            <w:r w:rsidR="00C60431" w:rsidRPr="002D4C6A">
              <w:rPr>
                <w:lang w:val="fr-CH"/>
              </w:rPr>
              <w:t xml:space="preserve"> n’a pas la légitimation passive. En vertu de l’art. 712l </w:t>
            </w:r>
            <w:r w:rsidR="005A4E45" w:rsidRPr="002D4C6A">
              <w:rPr>
                <w:lang w:val="fr-CH"/>
              </w:rPr>
              <w:t xml:space="preserve">CC </w:t>
            </w:r>
            <w:r w:rsidR="00C60431" w:rsidRPr="002D4C6A">
              <w:rPr>
                <w:lang w:val="fr-CH"/>
              </w:rPr>
              <w:t xml:space="preserve">et tel que précédemment explicité, c’est la communauté des propriétaires d’étages qui a la compétence d’ordonner ces travaux sur les parties communes. Une éventuelle demande d’indemnisation fondée sur la gestion sans mandat ou l’enrichissement illégitime devrait donc être dirigée contre la communauté des propriétaires par étages au nom de laquelle le propriétaire par étages non autorisé a agi. Dans la mesure où la communauté des propriétaires par étages </w:t>
            </w:r>
            <w:r w:rsidR="002347E1" w:rsidRPr="002D4C6A">
              <w:rPr>
                <w:lang w:val="fr-CH"/>
              </w:rPr>
              <w:t>ser</w:t>
            </w:r>
            <w:r w:rsidR="00C60431" w:rsidRPr="002D4C6A">
              <w:rPr>
                <w:lang w:val="fr-CH"/>
              </w:rPr>
              <w:t>ait poursuivie avec succès et dev</w:t>
            </w:r>
            <w:r w:rsidR="002347E1" w:rsidRPr="002D4C6A">
              <w:rPr>
                <w:lang w:val="fr-CH"/>
              </w:rPr>
              <w:t>r</w:t>
            </w:r>
            <w:r w:rsidR="00C60431" w:rsidRPr="002D4C6A">
              <w:rPr>
                <w:lang w:val="fr-CH"/>
              </w:rPr>
              <w:t>ait supporter les frais, elle devr</w:t>
            </w:r>
            <w:r w:rsidR="00EA0B43" w:rsidRPr="002D4C6A">
              <w:rPr>
                <w:lang w:val="fr-CH"/>
              </w:rPr>
              <w:t>a</w:t>
            </w:r>
            <w:r w:rsidR="00C60431" w:rsidRPr="002D4C6A">
              <w:rPr>
                <w:lang w:val="fr-CH"/>
              </w:rPr>
              <w:t xml:space="preserve"> adopter une décision pour leur répartition (art. 712m al. 1 ch. 4 CC). </w:t>
            </w:r>
          </w:p>
          <w:p w14:paraId="6BFC72C6" w14:textId="59307C11" w:rsidR="00540EDF" w:rsidRPr="002D4C6A" w:rsidRDefault="007C4656" w:rsidP="006576C0">
            <w:pPr>
              <w:pStyle w:val="Texte"/>
              <w:numPr>
                <w:ilvl w:val="0"/>
                <w:numId w:val="6"/>
              </w:numPr>
              <w:rPr>
                <w:lang w:val="fr-CH"/>
              </w:rPr>
            </w:pPr>
            <w:hyperlink r:id="rId19" w:history="1">
              <w:r w:rsidR="00540EDF" w:rsidRPr="002D4C6A">
                <w:rPr>
                  <w:rStyle w:val="Lienhypertexte"/>
                  <w:lang w:val="fr-CH"/>
                </w:rPr>
                <w:t>TF 5A_936/2020</w:t>
              </w:r>
            </w:hyperlink>
            <w:r w:rsidR="00540EDF" w:rsidRPr="002D4C6A">
              <w:rPr>
                <w:lang w:val="fr-CH"/>
              </w:rPr>
              <w:t xml:space="preserve"> du 15 juillet 2021 (f) – Art. 651 CC</w:t>
            </w:r>
            <w:r w:rsidR="0045795B" w:rsidRPr="002D4C6A">
              <w:rPr>
                <w:lang w:val="fr-CH"/>
              </w:rPr>
              <w:t> ;</w:t>
            </w:r>
            <w:r w:rsidR="00540EDF" w:rsidRPr="002D4C6A">
              <w:rPr>
                <w:lang w:val="fr-CH"/>
              </w:rPr>
              <w:t xml:space="preserve"> action en partage</w:t>
            </w:r>
            <w:r w:rsidR="00781944" w:rsidRPr="002D4C6A">
              <w:rPr>
                <w:lang w:val="fr-CH"/>
              </w:rPr>
              <w:t> ;</w:t>
            </w:r>
            <w:r w:rsidR="00540EDF" w:rsidRPr="002D4C6A">
              <w:rPr>
                <w:lang w:val="fr-CH"/>
              </w:rPr>
              <w:t xml:space="preserve"> copropriété. Les parties sont copropriétaires de deux biens-fonds construits en appartements locatifs à raison d’une moitié chacun. Le Tribunal fédéral rappelle sa jurisprudence quant aux deux étapes relatives à la fin de la copropriété, qui sont le principe du partage (art. 650 CC), puis sa mise en œuvre (art. 651 CC). En outre, il souligne que l</w:t>
            </w:r>
            <w:r w:rsidR="00AA10EF" w:rsidRPr="002D4C6A">
              <w:rPr>
                <w:lang w:val="fr-CH"/>
              </w:rPr>
              <w:t>a cour</w:t>
            </w:r>
            <w:r w:rsidR="00540EDF" w:rsidRPr="002D4C6A">
              <w:rPr>
                <w:lang w:val="fr-CH"/>
              </w:rPr>
              <w:t xml:space="preserve"> cantonale appelée à statuer en équité dispose d’un large pouvoir d’appréciation. </w:t>
            </w:r>
            <w:r w:rsidR="002F6C6C" w:rsidRPr="002D4C6A">
              <w:rPr>
                <w:lang w:val="fr-CH"/>
              </w:rPr>
              <w:t>Le litige ne porte pas sur le principe du partage en nature en tant que tel. Il concerne la manière d’attribuer les biens-fonds aux deux copropriétaires. Le Tribunal fédéral</w:t>
            </w:r>
            <w:r w:rsidR="00540EDF" w:rsidRPr="002D4C6A">
              <w:rPr>
                <w:lang w:val="fr-CH"/>
              </w:rPr>
              <w:t xml:space="preserve"> conclut que bien qu’un des deux copropriétaires ait été plus actif </w:t>
            </w:r>
            <w:r w:rsidR="002F6C6C" w:rsidRPr="002D4C6A">
              <w:rPr>
                <w:lang w:val="fr-CH"/>
              </w:rPr>
              <w:t>d</w:t>
            </w:r>
            <w:r w:rsidR="00540EDF" w:rsidRPr="002D4C6A">
              <w:rPr>
                <w:lang w:val="fr-CH"/>
              </w:rPr>
              <w:t>ans l</w:t>
            </w:r>
            <w:r w:rsidR="006B55F8" w:rsidRPr="002D4C6A">
              <w:rPr>
                <w:lang w:val="fr-CH"/>
              </w:rPr>
              <w:t>’acquisition et la</w:t>
            </w:r>
            <w:r w:rsidR="00540EDF" w:rsidRPr="002D4C6A">
              <w:rPr>
                <w:lang w:val="fr-CH"/>
              </w:rPr>
              <w:t xml:space="preserve"> gestion des immeubles, ce fait ne suffit pas à démontrer </w:t>
            </w:r>
            <w:r w:rsidR="002F6C6C" w:rsidRPr="002D4C6A">
              <w:rPr>
                <w:lang w:val="fr-CH"/>
              </w:rPr>
              <w:t>u</w:t>
            </w:r>
            <w:r w:rsidR="00540EDF" w:rsidRPr="002D4C6A">
              <w:rPr>
                <w:lang w:val="fr-CH"/>
              </w:rPr>
              <w:t xml:space="preserve">n lien plus étroit en faveur d’un des deux immeubles. </w:t>
            </w:r>
            <w:r w:rsidR="002F6C6C" w:rsidRPr="002D4C6A">
              <w:rPr>
                <w:lang w:val="fr-CH"/>
              </w:rPr>
              <w:t xml:space="preserve">L’attribution décidée par la </w:t>
            </w:r>
            <w:r w:rsidR="000E19D2" w:rsidRPr="002D4C6A">
              <w:rPr>
                <w:lang w:val="fr-CH"/>
              </w:rPr>
              <w:t>c</w:t>
            </w:r>
            <w:r w:rsidR="002F6C6C" w:rsidRPr="002D4C6A">
              <w:rPr>
                <w:lang w:val="fr-CH"/>
              </w:rPr>
              <w:t xml:space="preserve">our cantonale est confirmée. </w:t>
            </w:r>
            <w:r w:rsidR="00B21E38" w:rsidRPr="002D4C6A">
              <w:rPr>
                <w:lang w:val="fr-CH"/>
              </w:rPr>
              <w:t>Cette dernière a privilégié l’attitude transactionnelle d’un des copropriétaires pour lui attribuer l’immeuble concerné et tenu compte de la gestion administrative de l’autre immeuble par le second copropriétaire pour lui l’octroyer.</w:t>
            </w:r>
          </w:p>
          <w:p w14:paraId="73895754" w14:textId="77777777" w:rsidR="00315E34" w:rsidRPr="002D4C6A" w:rsidRDefault="00315E34" w:rsidP="00C70F12">
            <w:pPr>
              <w:pStyle w:val="Texte"/>
              <w:numPr>
                <w:ilvl w:val="0"/>
                <w:numId w:val="0"/>
              </w:numPr>
              <w:ind w:left="360"/>
              <w:rPr>
                <w:lang w:val="fr-CH"/>
              </w:rPr>
            </w:pPr>
          </w:p>
        </w:tc>
      </w:tr>
      <w:tr w:rsidR="00A1407B" w:rsidRPr="002D4C6A" w14:paraId="79964A8C"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4158992A" w14:textId="6365AF43" w:rsidR="00315E34" w:rsidRPr="002D4C6A" w:rsidRDefault="008213FB" w:rsidP="00FA1939">
            <w:pPr>
              <w:pStyle w:val="Sous-thmes"/>
            </w:pPr>
            <w:r w:rsidRPr="002D4C6A">
              <w:lastRenderedPageBreak/>
              <w:t>Droit du voisinage</w:t>
            </w:r>
          </w:p>
        </w:tc>
        <w:tc>
          <w:tcPr>
            <w:tcW w:w="3833" w:type="pct"/>
            <w:tcBorders>
              <w:top w:val="nil"/>
              <w:left w:val="nil"/>
              <w:bottom w:val="nil"/>
              <w:right w:val="nil"/>
            </w:tcBorders>
          </w:tcPr>
          <w:p w14:paraId="686C98F9" w14:textId="7A2DFE67" w:rsidR="00C54CC5" w:rsidRPr="002D4C6A" w:rsidRDefault="007C4656" w:rsidP="006576C0">
            <w:pPr>
              <w:pStyle w:val="Texte"/>
              <w:numPr>
                <w:ilvl w:val="0"/>
                <w:numId w:val="6"/>
              </w:numPr>
              <w:rPr>
                <w:lang w:val="fr-CH"/>
              </w:rPr>
            </w:pPr>
            <w:hyperlink r:id="rId20" w:history="1">
              <w:r w:rsidR="000B1DCD" w:rsidRPr="002D4C6A">
                <w:rPr>
                  <w:rStyle w:val="Lienhypertexte"/>
                  <w:lang w:val="fr-CH"/>
                </w:rPr>
                <w:t>TF 5D_91/2020</w:t>
              </w:r>
            </w:hyperlink>
            <w:r w:rsidR="000B1DCD" w:rsidRPr="002D4C6A">
              <w:rPr>
                <w:lang w:val="fr-CH"/>
              </w:rPr>
              <w:t xml:space="preserve"> </w:t>
            </w:r>
            <w:r w:rsidR="00E75E2F" w:rsidRPr="002D4C6A">
              <w:rPr>
                <w:lang w:val="fr-CH"/>
              </w:rPr>
              <w:t xml:space="preserve">du 7 septembre 2020 </w:t>
            </w:r>
            <w:r w:rsidR="000B1DCD" w:rsidRPr="002D4C6A">
              <w:rPr>
                <w:lang w:val="fr-CH"/>
              </w:rPr>
              <w:t>(d) – Art.</w:t>
            </w:r>
            <w:r w:rsidR="00E0107C" w:rsidRPr="002D4C6A">
              <w:rPr>
                <w:lang w:val="fr-CH"/>
              </w:rPr>
              <w:t xml:space="preserve"> 684 al. 1 CC ; </w:t>
            </w:r>
            <w:r w:rsidR="00A94A87" w:rsidRPr="002D4C6A">
              <w:rPr>
                <w:lang w:val="fr-CH"/>
              </w:rPr>
              <w:t>i</w:t>
            </w:r>
            <w:r w:rsidR="00E0107C" w:rsidRPr="002D4C6A">
              <w:rPr>
                <w:lang w:val="fr-CH"/>
              </w:rPr>
              <w:t xml:space="preserve">mmissions négatives. Les arbres sur la propriété voisine bloquent la vue et font de l’ombre. </w:t>
            </w:r>
            <w:r w:rsidR="00C54CC5" w:rsidRPr="002D4C6A">
              <w:rPr>
                <w:lang w:val="fr-CH"/>
              </w:rPr>
              <w:t xml:space="preserve">Une pesée des intérêts est faite afin de déterminer s’il s’agit d’une immission excessive au sens de l’art. 684 </w:t>
            </w:r>
            <w:r w:rsidR="00C54CC5" w:rsidRPr="002D4C6A">
              <w:rPr>
                <w:lang w:val="fr-CH"/>
              </w:rPr>
              <w:lastRenderedPageBreak/>
              <w:t xml:space="preserve">CC. Une comparaison entre les inconvénients causés par les arbres (ampleur de l’ombrage et de la </w:t>
            </w:r>
            <w:r w:rsidR="0045167E" w:rsidRPr="002D4C6A">
              <w:rPr>
                <w:lang w:val="fr-CH"/>
              </w:rPr>
              <w:t>restriction</w:t>
            </w:r>
            <w:r w:rsidR="00C54CC5" w:rsidRPr="002D4C6A">
              <w:rPr>
                <w:lang w:val="fr-CH"/>
              </w:rPr>
              <w:t xml:space="preserve"> de la vue) avec les avantages de la présence de ces arbres pour l’autre propriétaire </w:t>
            </w:r>
            <w:r w:rsidR="00185531" w:rsidRPr="002D4C6A">
              <w:rPr>
                <w:lang w:val="fr-CH"/>
              </w:rPr>
              <w:t xml:space="preserve">est réalisée. </w:t>
            </w:r>
            <w:r w:rsidR="001A1D61" w:rsidRPr="002D4C6A">
              <w:rPr>
                <w:lang w:val="fr-CH"/>
              </w:rPr>
              <w:t>Dans le cas concret, le TF a confirmé un arrêt cantonal qui imposait au recourant de couper deux arbres.</w:t>
            </w:r>
          </w:p>
          <w:p w14:paraId="0E3DF87F" w14:textId="2A87C65B" w:rsidR="0012088C" w:rsidRPr="002D4C6A" w:rsidRDefault="007C4656" w:rsidP="003B5E3C">
            <w:pPr>
              <w:pStyle w:val="Texte"/>
              <w:numPr>
                <w:ilvl w:val="0"/>
                <w:numId w:val="6"/>
              </w:numPr>
              <w:rPr>
                <w:lang w:val="fr-CH"/>
              </w:rPr>
            </w:pPr>
            <w:hyperlink r:id="rId21" w:history="1">
              <w:r w:rsidR="0012088C" w:rsidRPr="002D4C6A">
                <w:rPr>
                  <w:rStyle w:val="Lienhypertexte"/>
                  <w:lang w:val="fr-CH"/>
                </w:rPr>
                <w:t>TF 5A_52/2020</w:t>
              </w:r>
            </w:hyperlink>
            <w:r w:rsidR="0012088C" w:rsidRPr="002D4C6A">
              <w:rPr>
                <w:lang w:val="fr-CH"/>
              </w:rPr>
              <w:t xml:space="preserve"> du 2 juillet 2021 (i) – Art. 679 et 684 CC ; immissions excessives dans le cadre d’une action en raison du trouble alors même que la construction a été autorisée conformément aux normes de droit public déterminantes en matière de construction. Le Tribunal fédéral se réfère à son arrêt de principe (ATF 138 III 49) pour confirmer l</w:t>
            </w:r>
            <w:r w:rsidR="00006F78" w:rsidRPr="002D4C6A">
              <w:rPr>
                <w:lang w:val="fr-CH"/>
              </w:rPr>
              <w:t>a règle</w:t>
            </w:r>
            <w:r w:rsidR="0012088C" w:rsidRPr="002D4C6A">
              <w:rPr>
                <w:lang w:val="fr-CH"/>
              </w:rPr>
              <w:t xml:space="preserve"> selon l</w:t>
            </w:r>
            <w:r w:rsidR="00006F78" w:rsidRPr="002D4C6A">
              <w:rPr>
                <w:lang w:val="fr-CH"/>
              </w:rPr>
              <w:t>aq</w:t>
            </w:r>
            <w:r w:rsidR="0012088C" w:rsidRPr="002D4C6A">
              <w:rPr>
                <w:lang w:val="fr-CH"/>
              </w:rPr>
              <w:t>uel</w:t>
            </w:r>
            <w:r w:rsidR="00006F78" w:rsidRPr="002D4C6A">
              <w:rPr>
                <w:lang w:val="fr-CH"/>
              </w:rPr>
              <w:t>le</w:t>
            </w:r>
            <w:r w:rsidR="0012088C" w:rsidRPr="002D4C6A">
              <w:rPr>
                <w:lang w:val="fr-CH"/>
              </w:rPr>
              <w:t xml:space="preserve"> il n’y a </w:t>
            </w:r>
            <w:r w:rsidR="00006F78" w:rsidRPr="002D4C6A">
              <w:rPr>
                <w:lang w:val="fr-CH"/>
              </w:rPr>
              <w:t>généralement</w:t>
            </w:r>
            <w:r w:rsidR="0012088C" w:rsidRPr="002D4C6A">
              <w:rPr>
                <w:lang w:val="fr-CH"/>
              </w:rPr>
              <w:t xml:space="preserve"> pas d’immissions excessives au sens de l’art. 684 CC lorsqu’un projet de construction correspond aux normes déterminantes du droit public </w:t>
            </w:r>
            <w:r w:rsidR="00055E24" w:rsidRPr="002D4C6A">
              <w:rPr>
                <w:lang w:val="fr-CH"/>
              </w:rPr>
              <w:t>en matière de construction</w:t>
            </w:r>
            <w:r w:rsidR="0012088C" w:rsidRPr="002D4C6A">
              <w:rPr>
                <w:lang w:val="fr-CH"/>
              </w:rPr>
              <w:t>, qui ont été promulguées dans le cadre d</w:t>
            </w:r>
            <w:r w:rsidR="00055E24" w:rsidRPr="002D4C6A">
              <w:rPr>
                <w:lang w:val="fr-CH"/>
              </w:rPr>
              <w:t>’</w:t>
            </w:r>
            <w:r w:rsidR="0012088C" w:rsidRPr="002D4C6A">
              <w:rPr>
                <w:lang w:val="fr-CH"/>
              </w:rPr>
              <w:t>un règlement des constructions et des zones détaillé, conforme aux buts et aux principes de la planification définis par le droit de l</w:t>
            </w:r>
            <w:r w:rsidR="00055E24" w:rsidRPr="002D4C6A">
              <w:rPr>
                <w:lang w:val="fr-CH"/>
              </w:rPr>
              <w:t>’</w:t>
            </w:r>
            <w:r w:rsidR="0012088C" w:rsidRPr="002D4C6A">
              <w:rPr>
                <w:lang w:val="fr-CH"/>
              </w:rPr>
              <w:t xml:space="preserve">aménagement du territoire. </w:t>
            </w:r>
            <w:r w:rsidR="00055E24" w:rsidRPr="002D4C6A">
              <w:rPr>
                <w:lang w:val="fr-CH"/>
              </w:rPr>
              <w:t>Les règles du droit public cantonal peuvent toutefois s’avérer insuffisantes pour protéger de manière adéquate les voisins. Dans ce cas, les règles de droit privé reste</w:t>
            </w:r>
            <w:r w:rsidR="00006F78" w:rsidRPr="002D4C6A">
              <w:rPr>
                <w:lang w:val="fr-CH"/>
              </w:rPr>
              <w:t>nt</w:t>
            </w:r>
            <w:r w:rsidR="00055E24" w:rsidRPr="002D4C6A">
              <w:rPr>
                <w:lang w:val="fr-CH"/>
              </w:rPr>
              <w:t xml:space="preserve"> valable</w:t>
            </w:r>
            <w:r w:rsidR="00006F78" w:rsidRPr="002D4C6A">
              <w:rPr>
                <w:lang w:val="fr-CH"/>
              </w:rPr>
              <w:t>s</w:t>
            </w:r>
            <w:r w:rsidR="00055E24" w:rsidRPr="002D4C6A">
              <w:rPr>
                <w:lang w:val="fr-CH"/>
              </w:rPr>
              <w:t xml:space="preserve"> en tant que garantie minimale et le tribunal peut, si des immissions sont graves au point que la protection minimale de l’art. 684 CC n’est plus garantie, interdire ou modifier une construction. En l’occurrence, </w:t>
            </w:r>
            <w:r w:rsidR="0024715F" w:rsidRPr="002D4C6A">
              <w:rPr>
                <w:lang w:val="fr-CH"/>
              </w:rPr>
              <w:t>le litige porte principalement sur la distance des fenêtres et de leur ouverture par rapport au bâtiment voisin qui se situe perpendiculairement à l’autre bâtiment. L</w:t>
            </w:r>
            <w:r w:rsidR="00055E24" w:rsidRPr="002D4C6A">
              <w:rPr>
                <w:lang w:val="fr-CH"/>
              </w:rPr>
              <w:t>es règles invoquées</w:t>
            </w:r>
            <w:r w:rsidR="0024715F" w:rsidRPr="002D4C6A">
              <w:rPr>
                <w:lang w:val="fr-CH"/>
              </w:rPr>
              <w:t xml:space="preserve"> en la matière</w:t>
            </w:r>
            <w:r w:rsidR="00055E24" w:rsidRPr="002D4C6A">
              <w:rPr>
                <w:lang w:val="fr-CH"/>
              </w:rPr>
              <w:t xml:space="preserve"> ne sont </w:t>
            </w:r>
            <w:r w:rsidR="0024715F" w:rsidRPr="002D4C6A">
              <w:rPr>
                <w:lang w:val="fr-CH"/>
              </w:rPr>
              <w:t xml:space="preserve">toutefois </w:t>
            </w:r>
            <w:r w:rsidR="00055E24" w:rsidRPr="002D4C6A">
              <w:rPr>
                <w:lang w:val="fr-CH"/>
              </w:rPr>
              <w:t xml:space="preserve">pas du ressort du droit public mais du droit privé cantonal de sorte qu’elles </w:t>
            </w:r>
            <w:r w:rsidR="003B5E3C" w:rsidRPr="002D4C6A">
              <w:rPr>
                <w:lang w:val="fr-CH"/>
              </w:rPr>
              <w:t xml:space="preserve">n’ont pas été examinées lors de la procédure de l’autorisation de construire. Ces règles sont du </w:t>
            </w:r>
            <w:r w:rsidR="00055E24" w:rsidRPr="002D4C6A">
              <w:rPr>
                <w:lang w:val="fr-CH"/>
              </w:rPr>
              <w:t xml:space="preserve">ressort du juge civil et </w:t>
            </w:r>
            <w:r w:rsidR="003B5E3C" w:rsidRPr="002D4C6A">
              <w:rPr>
                <w:lang w:val="fr-CH"/>
              </w:rPr>
              <w:t>ce dernier peut examin</w:t>
            </w:r>
            <w:r w:rsidR="00C20BA7" w:rsidRPr="002D4C6A">
              <w:rPr>
                <w:lang w:val="fr-CH"/>
              </w:rPr>
              <w:t>er</w:t>
            </w:r>
            <w:r w:rsidR="003B5E3C" w:rsidRPr="002D4C6A">
              <w:rPr>
                <w:lang w:val="fr-CH"/>
              </w:rPr>
              <w:t xml:space="preserve"> une éventuelle violation </w:t>
            </w:r>
            <w:r w:rsidR="007E473A" w:rsidRPr="002D4C6A">
              <w:rPr>
                <w:lang w:val="fr-CH"/>
              </w:rPr>
              <w:t>de ces règles</w:t>
            </w:r>
            <w:r w:rsidR="003B5E3C" w:rsidRPr="002D4C6A">
              <w:rPr>
                <w:lang w:val="fr-CH"/>
              </w:rPr>
              <w:t xml:space="preserve"> </w:t>
            </w:r>
            <w:r w:rsidR="00055E24" w:rsidRPr="002D4C6A">
              <w:rPr>
                <w:lang w:val="fr-CH"/>
              </w:rPr>
              <w:t>malgré</w:t>
            </w:r>
            <w:r w:rsidR="003B5E3C" w:rsidRPr="002D4C6A">
              <w:rPr>
                <w:lang w:val="fr-CH"/>
              </w:rPr>
              <w:t xml:space="preserve"> que</w:t>
            </w:r>
            <w:r w:rsidR="00055E24" w:rsidRPr="002D4C6A">
              <w:rPr>
                <w:lang w:val="fr-CH"/>
              </w:rPr>
              <w:t xml:space="preserve"> l’autorisation de la construction </w:t>
            </w:r>
            <w:r w:rsidR="003B5E3C" w:rsidRPr="002D4C6A">
              <w:rPr>
                <w:lang w:val="fr-CH"/>
              </w:rPr>
              <w:t>ait été délivrée</w:t>
            </w:r>
            <w:r w:rsidR="00055E24" w:rsidRPr="002D4C6A">
              <w:rPr>
                <w:lang w:val="fr-CH"/>
              </w:rPr>
              <w:t xml:space="preserve">. </w:t>
            </w:r>
          </w:p>
          <w:p w14:paraId="78373918" w14:textId="20640EBD" w:rsidR="00D87761" w:rsidRPr="002D4C6A" w:rsidRDefault="00D87761" w:rsidP="00C70F12">
            <w:pPr>
              <w:pStyle w:val="Texte"/>
              <w:numPr>
                <w:ilvl w:val="0"/>
                <w:numId w:val="0"/>
              </w:numPr>
              <w:ind w:left="360"/>
              <w:rPr>
                <w:lang w:val="fr-CH" w:eastAsia="fr-FR"/>
              </w:rPr>
            </w:pPr>
          </w:p>
        </w:tc>
      </w:tr>
      <w:tr w:rsidR="00A1407B" w:rsidRPr="002D4C6A" w14:paraId="4F110809"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15B6CE61" w14:textId="18A4BF7D" w:rsidR="00102A4C" w:rsidRPr="002D4C6A" w:rsidRDefault="00102A4C" w:rsidP="00FA1939">
            <w:pPr>
              <w:pStyle w:val="Sous-thmes"/>
            </w:pPr>
            <w:r w:rsidRPr="002D4C6A">
              <w:lastRenderedPageBreak/>
              <w:t>Servitudes</w:t>
            </w:r>
          </w:p>
        </w:tc>
        <w:tc>
          <w:tcPr>
            <w:tcW w:w="3833" w:type="pct"/>
            <w:tcBorders>
              <w:top w:val="nil"/>
              <w:left w:val="nil"/>
              <w:bottom w:val="nil"/>
              <w:right w:val="nil"/>
            </w:tcBorders>
          </w:tcPr>
          <w:p w14:paraId="48D277FC" w14:textId="1085FBA1" w:rsidR="00D737C9" w:rsidRPr="002D4C6A" w:rsidRDefault="007C4656" w:rsidP="006576C0">
            <w:pPr>
              <w:pStyle w:val="Texte"/>
              <w:numPr>
                <w:ilvl w:val="0"/>
                <w:numId w:val="6"/>
              </w:numPr>
              <w:rPr>
                <w:lang w:val="fr-CH"/>
              </w:rPr>
            </w:pPr>
            <w:hyperlink r:id="rId22" w:history="1">
              <w:r w:rsidR="00D737C9" w:rsidRPr="002D4C6A">
                <w:rPr>
                  <w:rStyle w:val="Lienhypertexte"/>
                  <w:lang w:val="fr-CH"/>
                </w:rPr>
                <w:t>TF 5A_702/2019</w:t>
              </w:r>
            </w:hyperlink>
            <w:r w:rsidR="00D737C9" w:rsidRPr="002D4C6A">
              <w:rPr>
                <w:lang w:val="fr-CH"/>
              </w:rPr>
              <w:t xml:space="preserve"> du 18 septembre 2020 (d) – Art. </w:t>
            </w:r>
            <w:r w:rsidR="00EC0D3E" w:rsidRPr="002D4C6A">
              <w:rPr>
                <w:lang w:val="fr-CH"/>
              </w:rPr>
              <w:t xml:space="preserve">738 et </w:t>
            </w:r>
            <w:r w:rsidR="00D737C9" w:rsidRPr="002D4C6A">
              <w:rPr>
                <w:lang w:val="fr-CH"/>
              </w:rPr>
              <w:t xml:space="preserve">743 al. 1 CC ; </w:t>
            </w:r>
            <w:r w:rsidR="00A94A87" w:rsidRPr="002D4C6A">
              <w:rPr>
                <w:lang w:val="fr-CH"/>
              </w:rPr>
              <w:t>i</w:t>
            </w:r>
            <w:r w:rsidR="00D737C9" w:rsidRPr="002D4C6A">
              <w:rPr>
                <w:lang w:val="fr-CH"/>
              </w:rPr>
              <w:t>nterprétation de la servitude. Lors de la division</w:t>
            </w:r>
            <w:r w:rsidR="00EC0D3E" w:rsidRPr="002D4C6A">
              <w:rPr>
                <w:lang w:val="fr-CH"/>
              </w:rPr>
              <w:t xml:space="preserve"> d’un fonds</w:t>
            </w:r>
            <w:r w:rsidR="00D737C9" w:rsidRPr="002D4C6A">
              <w:rPr>
                <w:lang w:val="fr-CH"/>
              </w:rPr>
              <w:t xml:space="preserve">, la servitude subsiste sur toutes les parcelles. Le </w:t>
            </w:r>
            <w:r w:rsidR="00843D99" w:rsidRPr="002D4C6A">
              <w:rPr>
                <w:lang w:val="fr-CH"/>
              </w:rPr>
              <w:t>TF</w:t>
            </w:r>
            <w:r w:rsidR="00D737C9" w:rsidRPr="002D4C6A">
              <w:rPr>
                <w:lang w:val="fr-CH"/>
              </w:rPr>
              <w:t xml:space="preserve"> rappelle ce principe et invalide l’interprétation de la servitude de l’instance inférieure qui n’a pas pris en compte </w:t>
            </w:r>
            <w:r w:rsidR="00EC0D3E" w:rsidRPr="002D4C6A">
              <w:rPr>
                <w:lang w:val="fr-CH"/>
              </w:rPr>
              <w:t xml:space="preserve">la manière dont étaient utilisées </w:t>
            </w:r>
            <w:r w:rsidR="00D737C9" w:rsidRPr="002D4C6A">
              <w:rPr>
                <w:lang w:val="fr-CH"/>
              </w:rPr>
              <w:t>toutes les parcelles concernées par la servitude</w:t>
            </w:r>
            <w:r w:rsidR="00FD0AA5" w:rsidRPr="002D4C6A">
              <w:rPr>
                <w:lang w:val="fr-CH"/>
              </w:rPr>
              <w:t xml:space="preserve"> mais uniquement quelques-unes qui appartenaient initialement au fonds divisé</w:t>
            </w:r>
            <w:r w:rsidR="00D737C9" w:rsidRPr="002D4C6A">
              <w:rPr>
                <w:lang w:val="fr-CH"/>
              </w:rPr>
              <w:t xml:space="preserve">. </w:t>
            </w:r>
          </w:p>
          <w:p w14:paraId="00513538" w14:textId="11DE163C" w:rsidR="004158E1" w:rsidRPr="002D4C6A" w:rsidRDefault="007C4656" w:rsidP="006576C0">
            <w:pPr>
              <w:pStyle w:val="Texte"/>
              <w:numPr>
                <w:ilvl w:val="0"/>
                <w:numId w:val="6"/>
              </w:numPr>
              <w:rPr>
                <w:lang w:val="fr-CH"/>
              </w:rPr>
            </w:pPr>
            <w:hyperlink r:id="rId23" w:history="1">
              <w:r w:rsidR="004158E1" w:rsidRPr="002D4C6A">
                <w:rPr>
                  <w:rStyle w:val="Lienhypertexte"/>
                  <w:lang w:val="fr-CH"/>
                </w:rPr>
                <w:t>TF 5A_942/2019</w:t>
              </w:r>
            </w:hyperlink>
            <w:r w:rsidR="004158E1" w:rsidRPr="002D4C6A">
              <w:rPr>
                <w:lang w:val="fr-CH"/>
              </w:rPr>
              <w:t xml:space="preserve"> du 22 septembre 2020 (</w:t>
            </w:r>
            <w:r w:rsidR="000D271D" w:rsidRPr="002D4C6A">
              <w:rPr>
                <w:lang w:val="fr-CH"/>
              </w:rPr>
              <w:t>f</w:t>
            </w:r>
            <w:r w:rsidR="004158E1" w:rsidRPr="002D4C6A">
              <w:rPr>
                <w:lang w:val="fr-CH"/>
              </w:rPr>
              <w:t xml:space="preserve">) – Art. </w:t>
            </w:r>
            <w:r w:rsidR="004258DD" w:rsidRPr="002D4C6A">
              <w:rPr>
                <w:lang w:val="fr-CH"/>
              </w:rPr>
              <w:t>6</w:t>
            </w:r>
            <w:r w:rsidR="004158E1" w:rsidRPr="002D4C6A">
              <w:rPr>
                <w:lang w:val="fr-CH"/>
              </w:rPr>
              <w:t xml:space="preserve">74 al. 3 CC ; </w:t>
            </w:r>
            <w:r w:rsidR="00A94A87" w:rsidRPr="002D4C6A">
              <w:rPr>
                <w:lang w:val="fr-CH"/>
              </w:rPr>
              <w:t>s</w:t>
            </w:r>
            <w:r w:rsidR="0033511E" w:rsidRPr="002D4C6A">
              <w:rPr>
                <w:lang w:val="fr-CH"/>
              </w:rPr>
              <w:t>ervitude d’empiètement</w:t>
            </w:r>
            <w:r w:rsidR="00A94A87" w:rsidRPr="002D4C6A">
              <w:rPr>
                <w:lang w:val="fr-CH"/>
              </w:rPr>
              <w:t> ; c</w:t>
            </w:r>
            <w:r w:rsidR="004158E1" w:rsidRPr="002D4C6A">
              <w:rPr>
                <w:lang w:val="fr-CH"/>
              </w:rPr>
              <w:t xml:space="preserve">alcul de l’indemnité équitable au sens de l’art. </w:t>
            </w:r>
            <w:r w:rsidR="004258DD" w:rsidRPr="002D4C6A">
              <w:rPr>
                <w:lang w:val="fr-CH"/>
              </w:rPr>
              <w:t>6</w:t>
            </w:r>
            <w:r w:rsidR="004158E1" w:rsidRPr="002D4C6A">
              <w:rPr>
                <w:lang w:val="fr-CH"/>
              </w:rPr>
              <w:t xml:space="preserve">74 al. 3 CC. </w:t>
            </w:r>
            <w:r w:rsidR="0033511E" w:rsidRPr="002D4C6A">
              <w:rPr>
                <w:lang w:val="fr-CH"/>
              </w:rPr>
              <w:t xml:space="preserve">L’octroi d’une servitude d’empiètement constitue une « expropriation privée » de sorte que les principes </w:t>
            </w:r>
            <w:r w:rsidR="0033511E" w:rsidRPr="002D4C6A">
              <w:rPr>
                <w:lang w:val="fr-CH"/>
              </w:rPr>
              <w:lastRenderedPageBreak/>
              <w:t xml:space="preserve">d’indemnisation qui prévalent en matière d’expropriation peuvent servir de base au calcul du montant de l’indemnité due au propriétaire du fonds grevé. </w:t>
            </w:r>
            <w:r w:rsidR="00CA47E0" w:rsidRPr="002D4C6A">
              <w:rPr>
                <w:lang w:val="fr-CH"/>
              </w:rPr>
              <w:t xml:space="preserve">Seul le dommage résultant de la servitude d’empiètement doit être indemnisé. Le montant du dommage découle des circonstances du cas concret et de la situation dans laquelle se trouverait le propriétaire du fonds grevé sans l’octroi de la servitude d’empiètement à charge de son fonds. Ainsi, la modification de la valeur vénale de la </w:t>
            </w:r>
            <w:r w:rsidR="007249C3" w:rsidRPr="002D4C6A">
              <w:rPr>
                <w:lang w:val="fr-CH"/>
              </w:rPr>
              <w:t xml:space="preserve">surface grevée </w:t>
            </w:r>
            <w:r w:rsidR="00CA47E0" w:rsidRPr="002D4C6A">
              <w:rPr>
                <w:lang w:val="fr-CH"/>
              </w:rPr>
              <w:t xml:space="preserve">n’est pas déterminante. </w:t>
            </w:r>
          </w:p>
          <w:p w14:paraId="7FCD7D5C" w14:textId="40697975" w:rsidR="005E6585" w:rsidRPr="002D4C6A" w:rsidRDefault="007C4656" w:rsidP="006576C0">
            <w:pPr>
              <w:pStyle w:val="Texte"/>
              <w:numPr>
                <w:ilvl w:val="0"/>
                <w:numId w:val="6"/>
              </w:numPr>
              <w:rPr>
                <w:lang w:val="fr-CH"/>
              </w:rPr>
            </w:pPr>
            <w:hyperlink r:id="rId24" w:history="1">
              <w:r w:rsidR="005E6585" w:rsidRPr="002D4C6A">
                <w:rPr>
                  <w:rStyle w:val="Lienhypertexte"/>
                  <w:lang w:val="fr-CH"/>
                </w:rPr>
                <w:t>TF 5A_838/2019</w:t>
              </w:r>
            </w:hyperlink>
            <w:r w:rsidR="005E6585" w:rsidRPr="002D4C6A">
              <w:rPr>
                <w:lang w:val="fr-CH"/>
              </w:rPr>
              <w:t xml:space="preserve"> du 15 octobre 2020 (d) – Art.</w:t>
            </w:r>
            <w:r w:rsidR="001432E0" w:rsidRPr="002D4C6A">
              <w:rPr>
                <w:lang w:val="fr-CH"/>
              </w:rPr>
              <w:t xml:space="preserve"> 779 al. 1 </w:t>
            </w:r>
            <w:r w:rsidR="00433862" w:rsidRPr="002D4C6A">
              <w:rPr>
                <w:lang w:val="fr-CH"/>
              </w:rPr>
              <w:t xml:space="preserve">et 779a </w:t>
            </w:r>
            <w:r w:rsidR="001432E0" w:rsidRPr="002D4C6A">
              <w:rPr>
                <w:lang w:val="fr-CH"/>
              </w:rPr>
              <w:t>CC</w:t>
            </w:r>
            <w:r w:rsidR="005E6585" w:rsidRPr="002D4C6A">
              <w:rPr>
                <w:lang w:val="fr-CH"/>
              </w:rPr>
              <w:t xml:space="preserve"> ; </w:t>
            </w:r>
            <w:r w:rsidR="00433862" w:rsidRPr="002D4C6A">
              <w:rPr>
                <w:lang w:val="fr-CH"/>
              </w:rPr>
              <w:t>interprétation du contrat constitutif du droit de superficie (art. 1 et 18 CO) ; calcul et évolution de la rente du droit de superficie.</w:t>
            </w:r>
            <w:r w:rsidR="00E31738" w:rsidRPr="002D4C6A">
              <w:rPr>
                <w:lang w:val="fr-CH"/>
              </w:rPr>
              <w:t xml:space="preserve"> Le </w:t>
            </w:r>
            <w:r w:rsidR="009E2310" w:rsidRPr="002D4C6A">
              <w:rPr>
                <w:lang w:val="fr-CH"/>
              </w:rPr>
              <w:t>propriétaire du fonds grevé d</w:t>
            </w:r>
            <w:r w:rsidR="00477C08" w:rsidRPr="002D4C6A">
              <w:rPr>
                <w:lang w:val="fr-CH"/>
              </w:rPr>
              <w:t>u</w:t>
            </w:r>
            <w:r w:rsidR="009E2310" w:rsidRPr="002D4C6A">
              <w:rPr>
                <w:lang w:val="fr-CH"/>
              </w:rPr>
              <w:t xml:space="preserve"> droit de superficie </w:t>
            </w:r>
            <w:r w:rsidR="00E31738" w:rsidRPr="002D4C6A">
              <w:rPr>
                <w:lang w:val="fr-CH"/>
              </w:rPr>
              <w:t xml:space="preserve">et </w:t>
            </w:r>
            <w:r w:rsidR="009E2310" w:rsidRPr="002D4C6A">
              <w:rPr>
                <w:lang w:val="fr-CH"/>
              </w:rPr>
              <w:t>le superficiaire</w:t>
            </w:r>
            <w:r w:rsidR="00E31738" w:rsidRPr="002D4C6A">
              <w:rPr>
                <w:lang w:val="fr-CH"/>
              </w:rPr>
              <w:t xml:space="preserve"> s’engagent en principe pour des décennies. Au fil du temps, la base sur laquelle les parties contractantes ont convenu d’une rente du droit de superficie peut changer. C’est pourquoi les contrats</w:t>
            </w:r>
            <w:r w:rsidR="00A03B14" w:rsidRPr="002D4C6A">
              <w:rPr>
                <w:lang w:val="fr-CH"/>
              </w:rPr>
              <w:t xml:space="preserve"> constitutifs</w:t>
            </w:r>
            <w:r w:rsidR="00E31738" w:rsidRPr="002D4C6A">
              <w:rPr>
                <w:lang w:val="fr-CH"/>
              </w:rPr>
              <w:t xml:space="preserve"> d</w:t>
            </w:r>
            <w:r w:rsidR="00A03B14" w:rsidRPr="002D4C6A">
              <w:rPr>
                <w:lang w:val="fr-CH"/>
              </w:rPr>
              <w:t>’un</w:t>
            </w:r>
            <w:r w:rsidR="00E31738" w:rsidRPr="002D4C6A">
              <w:rPr>
                <w:lang w:val="fr-CH"/>
              </w:rPr>
              <w:t xml:space="preserve"> droit de superficie prévoient généralement un mécanisme permettant d’adapter la rente du droit de superficie fixée au moment du contrat à l’évolution des circonstances pendant la durée du contrat. </w:t>
            </w:r>
            <w:r w:rsidR="00520FD3" w:rsidRPr="002D4C6A">
              <w:rPr>
                <w:lang w:val="fr-CH"/>
              </w:rPr>
              <w:t xml:space="preserve">Dans la pratique, les </w:t>
            </w:r>
            <w:r w:rsidR="00A03B14" w:rsidRPr="002D4C6A">
              <w:rPr>
                <w:lang w:val="fr-CH"/>
              </w:rPr>
              <w:t>modèle</w:t>
            </w:r>
            <w:r w:rsidR="00520FD3" w:rsidRPr="002D4C6A">
              <w:rPr>
                <w:lang w:val="fr-CH"/>
              </w:rPr>
              <w:t>s de contrat suivants se sont imposés</w:t>
            </w:r>
            <w:r w:rsidR="00A03B14" w:rsidRPr="002D4C6A">
              <w:rPr>
                <w:lang w:val="fr-CH"/>
              </w:rPr>
              <w:t> :</w:t>
            </w:r>
            <w:r w:rsidR="00520FD3" w:rsidRPr="002D4C6A">
              <w:rPr>
                <w:lang w:val="fr-CH"/>
              </w:rPr>
              <w:t xml:space="preserve"> </w:t>
            </w:r>
            <w:r w:rsidR="00A03B14" w:rsidRPr="002D4C6A">
              <w:rPr>
                <w:lang w:val="fr-CH"/>
              </w:rPr>
              <w:t xml:space="preserve">le contrat de droit de superficie traditionnel, le contrat de droit de superficie de la ville de Zurich, le modèle de paiement unique de la ville de Zurich et le modèle bâlois. Dans le contrat de droit de superficie traditionnel, </w:t>
            </w:r>
            <w:r w:rsidR="00520FD3" w:rsidRPr="002D4C6A">
              <w:rPr>
                <w:lang w:val="fr-CH"/>
              </w:rPr>
              <w:t>la rente du droit de superficie est calculée en multipliant la valeur vénale du terrain par le taux d</w:t>
            </w:r>
            <w:r w:rsidR="00AF2A6B" w:rsidRPr="002D4C6A">
              <w:rPr>
                <w:lang w:val="fr-CH"/>
              </w:rPr>
              <w:t>’</w:t>
            </w:r>
            <w:r w:rsidR="00520FD3" w:rsidRPr="002D4C6A">
              <w:rPr>
                <w:lang w:val="fr-CH"/>
              </w:rPr>
              <w:t>intérêt de la banque cantonale. Dans ce modèle, c</w:t>
            </w:r>
            <w:r w:rsidR="00AF2A6B" w:rsidRPr="002D4C6A">
              <w:rPr>
                <w:lang w:val="fr-CH"/>
              </w:rPr>
              <w:t>’</w:t>
            </w:r>
            <w:r w:rsidR="00520FD3" w:rsidRPr="002D4C6A">
              <w:rPr>
                <w:lang w:val="fr-CH"/>
              </w:rPr>
              <w:t>est donc l</w:t>
            </w:r>
            <w:r w:rsidR="00AF2A6B" w:rsidRPr="002D4C6A">
              <w:rPr>
                <w:lang w:val="fr-CH"/>
              </w:rPr>
              <w:t>’</w:t>
            </w:r>
            <w:r w:rsidR="00520FD3" w:rsidRPr="002D4C6A">
              <w:rPr>
                <w:lang w:val="fr-CH"/>
              </w:rPr>
              <w:t>augmentation de la valeur du terrain qui est prise en compte</w:t>
            </w:r>
            <w:r w:rsidR="001C736A" w:rsidRPr="002D4C6A">
              <w:rPr>
                <w:lang w:val="fr-CH"/>
              </w:rPr>
              <w:t>, et non</w:t>
            </w:r>
            <w:r w:rsidR="00520FD3" w:rsidRPr="002D4C6A">
              <w:rPr>
                <w:lang w:val="fr-CH"/>
              </w:rPr>
              <w:t xml:space="preserve"> pas le revenu </w:t>
            </w:r>
            <w:r w:rsidR="002D6B2F" w:rsidRPr="002D4C6A">
              <w:rPr>
                <w:lang w:val="fr-CH"/>
              </w:rPr>
              <w:t>direct</w:t>
            </w:r>
            <w:r w:rsidR="001C736A" w:rsidRPr="002D4C6A">
              <w:rPr>
                <w:lang w:val="fr-CH"/>
              </w:rPr>
              <w:t xml:space="preserve"> </w:t>
            </w:r>
            <w:r w:rsidR="00520FD3" w:rsidRPr="002D4C6A">
              <w:rPr>
                <w:lang w:val="fr-CH"/>
              </w:rPr>
              <w:t xml:space="preserve">de </w:t>
            </w:r>
            <w:r w:rsidR="002D6B2F" w:rsidRPr="002D4C6A">
              <w:rPr>
                <w:lang w:val="fr-CH"/>
              </w:rPr>
              <w:t>l’immeuble</w:t>
            </w:r>
            <w:r w:rsidR="001C736A" w:rsidRPr="002D4C6A">
              <w:rPr>
                <w:lang w:val="fr-CH"/>
              </w:rPr>
              <w:t xml:space="preserve">. </w:t>
            </w:r>
            <w:r w:rsidR="00E31738" w:rsidRPr="002D4C6A">
              <w:rPr>
                <w:lang w:val="fr-CH"/>
              </w:rPr>
              <w:t>En l’espèce</w:t>
            </w:r>
            <w:r w:rsidR="00520FD3" w:rsidRPr="002D4C6A">
              <w:rPr>
                <w:lang w:val="fr-CH"/>
              </w:rPr>
              <w:t>, les parties ne sont pas d’accord sur le sens</w:t>
            </w:r>
            <w:r w:rsidR="002D6B2F" w:rsidRPr="002D4C6A">
              <w:rPr>
                <w:lang w:val="fr-CH"/>
              </w:rPr>
              <w:t xml:space="preserve"> </w:t>
            </w:r>
            <w:r w:rsidR="006D2EAA" w:rsidRPr="002D4C6A">
              <w:rPr>
                <w:lang w:val="fr-CH"/>
              </w:rPr>
              <w:t>à donner à</w:t>
            </w:r>
            <w:r w:rsidR="00520FD3" w:rsidRPr="002D4C6A">
              <w:rPr>
                <w:lang w:val="fr-CH"/>
              </w:rPr>
              <w:t xml:space="preserve"> la</w:t>
            </w:r>
            <w:r w:rsidR="006D2EAA" w:rsidRPr="002D4C6A">
              <w:rPr>
                <w:lang w:val="fr-CH"/>
              </w:rPr>
              <w:t xml:space="preserve"> clause contractuelle</w:t>
            </w:r>
            <w:r w:rsidR="00520FD3" w:rsidRPr="002D4C6A">
              <w:rPr>
                <w:lang w:val="fr-CH"/>
              </w:rPr>
              <w:t xml:space="preserve"> </w:t>
            </w:r>
            <w:r w:rsidR="006D2EAA" w:rsidRPr="002D4C6A">
              <w:rPr>
                <w:lang w:val="fr-CH"/>
              </w:rPr>
              <w:t>relative au calcul de la rente du droit de superficie</w:t>
            </w:r>
            <w:r w:rsidR="001C736A" w:rsidRPr="002D4C6A">
              <w:rPr>
                <w:lang w:val="fr-CH"/>
              </w:rPr>
              <w:t xml:space="preserve">. </w:t>
            </w:r>
            <w:r w:rsidR="005434C9" w:rsidRPr="002D4C6A">
              <w:rPr>
                <w:lang w:val="fr-CH"/>
              </w:rPr>
              <w:t>L</w:t>
            </w:r>
            <w:r w:rsidR="00520FD3" w:rsidRPr="002D4C6A">
              <w:rPr>
                <w:lang w:val="fr-CH"/>
              </w:rPr>
              <w:t xml:space="preserve">ors de la conclusion du contrat, les parties se sont basées sur un prix au mètre carré convenu contractuellement et ont </w:t>
            </w:r>
            <w:r w:rsidR="001C736A" w:rsidRPr="002D4C6A">
              <w:rPr>
                <w:lang w:val="fr-CH"/>
              </w:rPr>
              <w:t>fixé</w:t>
            </w:r>
            <w:r w:rsidR="00520FD3" w:rsidRPr="002D4C6A">
              <w:rPr>
                <w:lang w:val="fr-CH"/>
              </w:rPr>
              <w:t xml:space="preserve"> des intérêts sur la valeur ainsi déterminée</w:t>
            </w:r>
            <w:r w:rsidR="00BE1FFB" w:rsidRPr="002D4C6A">
              <w:rPr>
                <w:lang w:val="fr-CH"/>
              </w:rPr>
              <w:t xml:space="preserve">. </w:t>
            </w:r>
            <w:r w:rsidR="003857A5" w:rsidRPr="002D4C6A">
              <w:rPr>
                <w:lang w:val="fr-CH"/>
              </w:rPr>
              <w:t xml:space="preserve">Le </w:t>
            </w:r>
            <w:r w:rsidR="00843D99" w:rsidRPr="002D4C6A">
              <w:rPr>
                <w:lang w:val="fr-CH"/>
              </w:rPr>
              <w:t>TF</w:t>
            </w:r>
            <w:r w:rsidR="003857A5" w:rsidRPr="002D4C6A">
              <w:rPr>
                <w:lang w:val="fr-CH"/>
              </w:rPr>
              <w:t xml:space="preserve"> affirme que cette formulation correspond au</w:t>
            </w:r>
            <w:r w:rsidR="005434C9" w:rsidRPr="002D4C6A">
              <w:rPr>
                <w:lang w:val="fr-CH"/>
              </w:rPr>
              <w:t xml:space="preserve"> contrat de droit de superficie traditionnel. Le litige porte sur la manière de calculer la valeur vénale du terrain. Il s’agit de déterminer si elle doit être calculée comme si le terrain était non bâti ou, au contraire, selon son état actuel. Selon le </w:t>
            </w:r>
            <w:r w:rsidR="00843D99" w:rsidRPr="002D4C6A">
              <w:rPr>
                <w:lang w:val="fr-CH"/>
              </w:rPr>
              <w:t>TF</w:t>
            </w:r>
            <w:r w:rsidR="005434C9" w:rsidRPr="002D4C6A">
              <w:rPr>
                <w:lang w:val="fr-CH"/>
              </w:rPr>
              <w:t>, l</w:t>
            </w:r>
            <w:r w:rsidR="0055415D" w:rsidRPr="002D4C6A">
              <w:rPr>
                <w:lang w:val="fr-CH"/>
              </w:rPr>
              <w:t>es parties</w:t>
            </w:r>
            <w:r w:rsidR="00BE1FFB" w:rsidRPr="002D4C6A">
              <w:rPr>
                <w:lang w:val="fr-CH"/>
              </w:rPr>
              <w:t xml:space="preserve"> se réfèrent </w:t>
            </w:r>
            <w:r w:rsidR="005434C9" w:rsidRPr="002D4C6A">
              <w:rPr>
                <w:lang w:val="fr-CH"/>
              </w:rPr>
              <w:t>à un prix au mètre carré et donc à</w:t>
            </w:r>
            <w:r w:rsidR="00520FD3" w:rsidRPr="002D4C6A">
              <w:rPr>
                <w:lang w:val="fr-CH"/>
              </w:rPr>
              <w:t xml:space="preserve"> la valeur de base du terrain au taux d</w:t>
            </w:r>
            <w:r w:rsidR="0055415D" w:rsidRPr="002D4C6A">
              <w:rPr>
                <w:lang w:val="fr-CH"/>
              </w:rPr>
              <w:t>’</w:t>
            </w:r>
            <w:r w:rsidR="00520FD3" w:rsidRPr="002D4C6A">
              <w:rPr>
                <w:lang w:val="fr-CH"/>
              </w:rPr>
              <w:t xml:space="preserve">intérêt courant de la </w:t>
            </w:r>
            <w:r w:rsidR="00294F61" w:rsidRPr="002D4C6A">
              <w:rPr>
                <w:lang w:val="fr-CH"/>
              </w:rPr>
              <w:t>b</w:t>
            </w:r>
            <w:r w:rsidR="00520FD3" w:rsidRPr="002D4C6A">
              <w:rPr>
                <w:lang w:val="fr-CH"/>
              </w:rPr>
              <w:t>anque.</w:t>
            </w:r>
            <w:r w:rsidR="00BE1FFB" w:rsidRPr="002D4C6A">
              <w:rPr>
                <w:lang w:val="fr-CH"/>
              </w:rPr>
              <w:t xml:space="preserve"> </w:t>
            </w:r>
            <w:r w:rsidR="00520FD3" w:rsidRPr="002D4C6A">
              <w:rPr>
                <w:lang w:val="fr-CH"/>
              </w:rPr>
              <w:t xml:space="preserve">Il faut supposer de bonne foi que les parties se réfèrent </w:t>
            </w:r>
            <w:r w:rsidR="00925B2C" w:rsidRPr="002D4C6A">
              <w:rPr>
                <w:lang w:val="fr-CH"/>
              </w:rPr>
              <w:t>ainsi à</w:t>
            </w:r>
            <w:r w:rsidR="00520FD3" w:rsidRPr="002D4C6A">
              <w:rPr>
                <w:lang w:val="fr-CH"/>
              </w:rPr>
              <w:t xml:space="preserve"> la valeur d</w:t>
            </w:r>
            <w:r w:rsidR="0055415D" w:rsidRPr="002D4C6A">
              <w:rPr>
                <w:lang w:val="fr-CH"/>
              </w:rPr>
              <w:t>e base du</w:t>
            </w:r>
            <w:r w:rsidR="00520FD3" w:rsidRPr="002D4C6A">
              <w:rPr>
                <w:lang w:val="fr-CH"/>
              </w:rPr>
              <w:t xml:space="preserve"> terrain dans le cadre du mécanisme d</w:t>
            </w:r>
            <w:r w:rsidR="00925B2C" w:rsidRPr="002D4C6A">
              <w:rPr>
                <w:lang w:val="fr-CH"/>
              </w:rPr>
              <w:t>’</w:t>
            </w:r>
            <w:r w:rsidR="00520FD3" w:rsidRPr="002D4C6A">
              <w:rPr>
                <w:lang w:val="fr-CH"/>
              </w:rPr>
              <w:t xml:space="preserve">ajustement </w:t>
            </w:r>
            <w:r w:rsidR="00925B2C" w:rsidRPr="002D4C6A">
              <w:rPr>
                <w:lang w:val="fr-CH"/>
              </w:rPr>
              <w:t>de la rente du droit de superficie</w:t>
            </w:r>
            <w:r w:rsidR="006D2EAA" w:rsidRPr="002D4C6A">
              <w:rPr>
                <w:lang w:val="fr-CH"/>
              </w:rPr>
              <w:t xml:space="preserve"> </w:t>
            </w:r>
            <w:r w:rsidR="00520FD3" w:rsidRPr="002D4C6A">
              <w:rPr>
                <w:lang w:val="fr-CH"/>
              </w:rPr>
              <w:t>en utilisant la même méthode que celle utilisée initial</w:t>
            </w:r>
            <w:r w:rsidR="006D2EAA" w:rsidRPr="002D4C6A">
              <w:rPr>
                <w:lang w:val="fr-CH"/>
              </w:rPr>
              <w:t>ement</w:t>
            </w:r>
            <w:r w:rsidR="00520FD3" w:rsidRPr="002D4C6A">
              <w:rPr>
                <w:lang w:val="fr-CH"/>
              </w:rPr>
              <w:t xml:space="preserve">. </w:t>
            </w:r>
            <w:r w:rsidR="00925B2C" w:rsidRPr="002D4C6A">
              <w:rPr>
                <w:lang w:val="fr-CH"/>
              </w:rPr>
              <w:t>E</w:t>
            </w:r>
            <w:r w:rsidR="0055415D" w:rsidRPr="002D4C6A">
              <w:rPr>
                <w:lang w:val="fr-CH"/>
              </w:rPr>
              <w:t>n</w:t>
            </w:r>
            <w:r w:rsidR="00925B2C" w:rsidRPr="002D4C6A">
              <w:rPr>
                <w:lang w:val="fr-CH"/>
              </w:rPr>
              <w:t xml:space="preserve"> conclusion, p</w:t>
            </w:r>
            <w:r w:rsidR="00520FD3" w:rsidRPr="002D4C6A">
              <w:rPr>
                <w:lang w:val="fr-CH"/>
              </w:rPr>
              <w:t>our la détermination de la valeur du terrain en vue de l</w:t>
            </w:r>
            <w:r w:rsidR="00925B2C" w:rsidRPr="002D4C6A">
              <w:rPr>
                <w:lang w:val="fr-CH"/>
              </w:rPr>
              <w:t>’</w:t>
            </w:r>
            <w:r w:rsidR="00520FD3" w:rsidRPr="002D4C6A">
              <w:rPr>
                <w:lang w:val="fr-CH"/>
              </w:rPr>
              <w:t xml:space="preserve">adaptation de la </w:t>
            </w:r>
            <w:r w:rsidR="00520FD3" w:rsidRPr="002D4C6A">
              <w:rPr>
                <w:lang w:val="fr-CH"/>
              </w:rPr>
              <w:lastRenderedPageBreak/>
              <w:t>rente du droit de superficie, il convient</w:t>
            </w:r>
            <w:r w:rsidR="0055415D" w:rsidRPr="002D4C6A">
              <w:rPr>
                <w:lang w:val="fr-CH"/>
              </w:rPr>
              <w:t>, en l’espèce,</w:t>
            </w:r>
            <w:r w:rsidR="00520FD3" w:rsidRPr="002D4C6A">
              <w:rPr>
                <w:lang w:val="fr-CH"/>
              </w:rPr>
              <w:t xml:space="preserve"> de se baser sur la valeur du terrain non bâti.</w:t>
            </w:r>
            <w:r w:rsidR="00433862" w:rsidRPr="002D4C6A">
              <w:rPr>
                <w:lang w:val="fr-CH"/>
              </w:rPr>
              <w:t xml:space="preserve"> </w:t>
            </w:r>
          </w:p>
          <w:p w14:paraId="20D001DD" w14:textId="1007B233" w:rsidR="00291FEB" w:rsidRPr="002D4C6A" w:rsidRDefault="007C4656" w:rsidP="006576C0">
            <w:pPr>
              <w:pStyle w:val="Texte"/>
              <w:numPr>
                <w:ilvl w:val="0"/>
                <w:numId w:val="6"/>
              </w:numPr>
              <w:rPr>
                <w:lang w:val="fr-CH"/>
              </w:rPr>
            </w:pPr>
            <w:hyperlink r:id="rId25" w:history="1">
              <w:r w:rsidR="00291FEB" w:rsidRPr="002D4C6A">
                <w:rPr>
                  <w:rStyle w:val="Lienhypertexte"/>
                  <w:lang w:val="fr-CH"/>
                </w:rPr>
                <w:t>TF 5A_341/2019</w:t>
              </w:r>
            </w:hyperlink>
            <w:r w:rsidR="00291FEB" w:rsidRPr="002D4C6A">
              <w:rPr>
                <w:lang w:val="fr-CH"/>
              </w:rPr>
              <w:t xml:space="preserve"> du 19 octobre 2020 </w:t>
            </w:r>
            <w:r w:rsidR="006A7B01" w:rsidRPr="002D4C6A">
              <w:rPr>
                <w:lang w:val="fr-CH"/>
              </w:rPr>
              <w:t xml:space="preserve">(d) </w:t>
            </w:r>
            <w:r w:rsidR="00291FEB" w:rsidRPr="002D4C6A">
              <w:rPr>
                <w:lang w:val="fr-CH"/>
              </w:rPr>
              <w:t>(</w:t>
            </w:r>
            <w:r w:rsidR="00B528C4" w:rsidRPr="002D4C6A">
              <w:rPr>
                <w:lang w:val="fr-CH"/>
              </w:rPr>
              <w:t>ATF 147 III 1</w:t>
            </w:r>
            <w:r w:rsidR="00291FEB" w:rsidRPr="002D4C6A">
              <w:rPr>
                <w:lang w:val="fr-CH"/>
              </w:rPr>
              <w:t>)</w:t>
            </w:r>
            <w:r w:rsidR="004158E1" w:rsidRPr="002D4C6A">
              <w:rPr>
                <w:lang w:val="fr-CH"/>
              </w:rPr>
              <w:t xml:space="preserve"> –</w:t>
            </w:r>
            <w:r w:rsidR="00291FEB" w:rsidRPr="002D4C6A">
              <w:rPr>
                <w:lang w:val="fr-CH"/>
              </w:rPr>
              <w:t xml:space="preserve"> </w:t>
            </w:r>
            <w:r w:rsidR="006B4A3D" w:rsidRPr="002D4C6A">
              <w:rPr>
                <w:lang w:val="fr-CH"/>
              </w:rPr>
              <w:t xml:space="preserve">Art. 655 al. 1 ch. 2 </w:t>
            </w:r>
            <w:r w:rsidR="005118C2" w:rsidRPr="002D4C6A">
              <w:rPr>
                <w:lang w:val="fr-CH"/>
              </w:rPr>
              <w:t xml:space="preserve">et 779a </w:t>
            </w:r>
            <w:r w:rsidR="006B4A3D" w:rsidRPr="002D4C6A">
              <w:rPr>
                <w:lang w:val="fr-CH"/>
              </w:rPr>
              <w:t xml:space="preserve">CC ; </w:t>
            </w:r>
            <w:r w:rsidR="00223073" w:rsidRPr="002D4C6A">
              <w:rPr>
                <w:lang w:val="fr-CH"/>
              </w:rPr>
              <w:t xml:space="preserve">division et augmentation de plusieurs droits de superficie. </w:t>
            </w:r>
            <w:r w:rsidR="007B204B" w:rsidRPr="002D4C6A">
              <w:rPr>
                <w:lang w:val="fr-CH"/>
              </w:rPr>
              <w:t>Un terrain communal est grevé de plusieurs droits de superficie, immatriculés comme immeubles.</w:t>
            </w:r>
            <w:r w:rsidR="00560756" w:rsidRPr="002D4C6A">
              <w:rPr>
                <w:lang w:val="fr-CH"/>
              </w:rPr>
              <w:t xml:space="preserve"> L</w:t>
            </w:r>
            <w:r w:rsidR="007B204B" w:rsidRPr="002D4C6A">
              <w:rPr>
                <w:lang w:val="fr-CH"/>
              </w:rPr>
              <w:t xml:space="preserve">’un des droits </w:t>
            </w:r>
            <w:r w:rsidR="00560756" w:rsidRPr="002D4C6A">
              <w:rPr>
                <w:lang w:val="fr-CH"/>
              </w:rPr>
              <w:t xml:space="preserve">est divisé </w:t>
            </w:r>
            <w:r w:rsidR="007B204B" w:rsidRPr="002D4C6A">
              <w:rPr>
                <w:lang w:val="fr-CH"/>
              </w:rPr>
              <w:t xml:space="preserve">pour augmenter l’autre droit de superficie contigu. </w:t>
            </w:r>
            <w:r w:rsidR="00B528C4" w:rsidRPr="002D4C6A">
              <w:rPr>
                <w:lang w:val="fr-CH"/>
              </w:rPr>
              <w:t xml:space="preserve">Le conservateur du registre foncier rejette la réquisition d’inscription. </w:t>
            </w:r>
            <w:r w:rsidR="00683034" w:rsidRPr="002D4C6A">
              <w:rPr>
                <w:lang w:val="fr-CH"/>
              </w:rPr>
              <w:t xml:space="preserve">Diviser </w:t>
            </w:r>
            <w:r w:rsidR="00497931" w:rsidRPr="002D4C6A">
              <w:rPr>
                <w:lang w:val="fr-CH"/>
              </w:rPr>
              <w:t>et</w:t>
            </w:r>
            <w:r w:rsidR="00683034" w:rsidRPr="002D4C6A">
              <w:rPr>
                <w:lang w:val="fr-CH"/>
              </w:rPr>
              <w:t xml:space="preserve"> augmenter plusieurs droits de superficie à charge du même propriétaire n’ont pas pour conséquence d’accroître la charge des servitudes pour les fonds grevés puisque la volumétrie totale n’augmente pas. Une telle opération est donc admise. La durée minimale de 30 ans se calcul</w:t>
            </w:r>
            <w:r w:rsidR="00933F5B" w:rsidRPr="002D4C6A">
              <w:rPr>
                <w:lang w:val="fr-CH"/>
              </w:rPr>
              <w:t>e</w:t>
            </w:r>
            <w:r w:rsidR="00683034" w:rsidRPr="002D4C6A">
              <w:rPr>
                <w:lang w:val="fr-CH"/>
              </w:rPr>
              <w:t xml:space="preserve"> dès la constitution originaire. Plusieurs nouveaux feuillets seront ouverts pour les </w:t>
            </w:r>
            <w:r w:rsidR="00855C40" w:rsidRPr="002D4C6A">
              <w:rPr>
                <w:lang w:val="fr-CH"/>
              </w:rPr>
              <w:t>immeubles</w:t>
            </w:r>
            <w:r w:rsidR="00683034" w:rsidRPr="002D4C6A">
              <w:rPr>
                <w:lang w:val="fr-CH"/>
              </w:rPr>
              <w:t xml:space="preserve"> qui découlent de la division </w:t>
            </w:r>
            <w:r w:rsidR="00855C40" w:rsidRPr="002D4C6A">
              <w:rPr>
                <w:lang w:val="fr-CH"/>
              </w:rPr>
              <w:t>du droit de superficie</w:t>
            </w:r>
            <w:r w:rsidR="00683034" w:rsidRPr="002D4C6A">
              <w:rPr>
                <w:lang w:val="fr-CH"/>
              </w:rPr>
              <w:t>.</w:t>
            </w:r>
          </w:p>
          <w:p w14:paraId="6A868B2E" w14:textId="2DAE455C" w:rsidR="00A94621" w:rsidRPr="002D4C6A" w:rsidRDefault="007C4656" w:rsidP="006576C0">
            <w:pPr>
              <w:pStyle w:val="Texte"/>
              <w:numPr>
                <w:ilvl w:val="0"/>
                <w:numId w:val="6"/>
              </w:numPr>
              <w:rPr>
                <w:lang w:val="fr-CH"/>
              </w:rPr>
            </w:pPr>
            <w:hyperlink r:id="rId26" w:history="1">
              <w:r w:rsidR="00A94621" w:rsidRPr="002D4C6A">
                <w:rPr>
                  <w:rStyle w:val="Lienhypertexte"/>
                  <w:lang w:val="fr-CH"/>
                </w:rPr>
                <w:t>TF 5A_109/2020</w:t>
              </w:r>
            </w:hyperlink>
            <w:r w:rsidR="00A94621" w:rsidRPr="002D4C6A">
              <w:rPr>
                <w:lang w:val="fr-CH"/>
              </w:rPr>
              <w:t xml:space="preserve"> du 28 octobre 2020 (f) – Art. 736 CC ; libération judiciaire de </w:t>
            </w:r>
            <w:r w:rsidR="00A21028" w:rsidRPr="002D4C6A">
              <w:rPr>
                <w:lang w:val="fr-CH"/>
              </w:rPr>
              <w:t xml:space="preserve">trois </w:t>
            </w:r>
            <w:r w:rsidR="00A94621" w:rsidRPr="002D4C6A">
              <w:rPr>
                <w:lang w:val="fr-CH"/>
              </w:rPr>
              <w:t xml:space="preserve">servitudes. </w:t>
            </w:r>
            <w:r w:rsidR="00F9302D" w:rsidRPr="002D4C6A">
              <w:rPr>
                <w:lang w:val="fr-CH"/>
              </w:rPr>
              <w:t xml:space="preserve">Selon le </w:t>
            </w:r>
            <w:r w:rsidR="00843D99" w:rsidRPr="002D4C6A">
              <w:rPr>
                <w:lang w:val="fr-CH"/>
              </w:rPr>
              <w:t>TF</w:t>
            </w:r>
            <w:r w:rsidR="00F9302D" w:rsidRPr="002D4C6A">
              <w:rPr>
                <w:lang w:val="fr-CH"/>
              </w:rPr>
              <w:t>, la servitude de place de stationnement n’a pas perdu son utilité</w:t>
            </w:r>
            <w:r w:rsidR="009A2A40" w:rsidRPr="002D4C6A">
              <w:rPr>
                <w:lang w:val="fr-CH"/>
              </w:rPr>
              <w:t xml:space="preserve"> bien que son titulaire bénéficie d’autres places de stationnement construites ultérieurement à la constitution de la servitude</w:t>
            </w:r>
            <w:r w:rsidR="00F9302D" w:rsidRPr="002D4C6A">
              <w:rPr>
                <w:lang w:val="fr-CH"/>
              </w:rPr>
              <w:t xml:space="preserve">. Elle permet à son titulaire de bénéficier </w:t>
            </w:r>
            <w:r w:rsidR="009A2A40" w:rsidRPr="002D4C6A">
              <w:rPr>
                <w:lang w:val="fr-CH"/>
              </w:rPr>
              <w:t>d’</w:t>
            </w:r>
            <w:r w:rsidR="00530944" w:rsidRPr="002D4C6A">
              <w:rPr>
                <w:lang w:val="fr-CH"/>
              </w:rPr>
              <w:t>une</w:t>
            </w:r>
            <w:r w:rsidR="00F9302D" w:rsidRPr="002D4C6A">
              <w:rPr>
                <w:lang w:val="fr-CH"/>
              </w:rPr>
              <w:t xml:space="preserve"> place de parc visiteur et lui garantit un accès plus pratique pour accéder à son logement en hiver que les places de stationnement construite</w:t>
            </w:r>
            <w:r w:rsidR="00530944" w:rsidRPr="002D4C6A">
              <w:rPr>
                <w:lang w:val="fr-CH"/>
              </w:rPr>
              <w:t>s</w:t>
            </w:r>
            <w:r w:rsidR="00F9302D" w:rsidRPr="002D4C6A">
              <w:rPr>
                <w:lang w:val="fr-CH"/>
              </w:rPr>
              <w:t xml:space="preserve"> en sa faveur ultérieurement</w:t>
            </w:r>
            <w:r w:rsidR="009A2A40" w:rsidRPr="002D4C6A">
              <w:rPr>
                <w:lang w:val="fr-CH"/>
              </w:rPr>
              <w:t xml:space="preserve">. </w:t>
            </w:r>
            <w:r w:rsidR="00F9302D" w:rsidRPr="002D4C6A">
              <w:rPr>
                <w:lang w:val="fr-CH"/>
              </w:rPr>
              <w:t xml:space="preserve">En outre, les servitudes de passage et de jouissance de la zone commune sont utiles du fait que la première permet d’accéder à la servitude de stationnement et que la seconde lui est liée. S’agissant d’une utilité réduite au sens de l’art. 736 al. 2 CC, la </w:t>
            </w:r>
            <w:proofErr w:type="spellStart"/>
            <w:r w:rsidR="00F9302D" w:rsidRPr="002D4C6A">
              <w:rPr>
                <w:lang w:val="fr-CH"/>
              </w:rPr>
              <w:t>recourante</w:t>
            </w:r>
            <w:proofErr w:type="spellEnd"/>
            <w:r w:rsidR="00F9302D" w:rsidRPr="002D4C6A">
              <w:rPr>
                <w:lang w:val="fr-CH"/>
              </w:rPr>
              <w:t xml:space="preserve"> se limite à évoquer le fait que les servitudes l’empêchent de construire un garage. </w:t>
            </w:r>
            <w:r w:rsidR="00530944" w:rsidRPr="002D4C6A">
              <w:rPr>
                <w:lang w:val="fr-CH"/>
              </w:rPr>
              <w:t>L</w:t>
            </w:r>
            <w:r w:rsidR="00D828B4" w:rsidRPr="002D4C6A">
              <w:rPr>
                <w:lang w:val="fr-CH"/>
              </w:rPr>
              <w:t>’intérêt au</w:t>
            </w:r>
            <w:r w:rsidR="00530944" w:rsidRPr="002D4C6A">
              <w:rPr>
                <w:lang w:val="fr-CH"/>
              </w:rPr>
              <w:t xml:space="preserve"> maintien des servitudes n’est pas hors de proportion </w:t>
            </w:r>
            <w:r w:rsidR="004D4BF2" w:rsidRPr="002D4C6A">
              <w:rPr>
                <w:lang w:val="fr-CH"/>
              </w:rPr>
              <w:t xml:space="preserve">avec les charges imposées au fonds servant, bien que leur utilité soit réduite depuis la construction des autres places de parc. </w:t>
            </w:r>
            <w:r w:rsidR="00F9302D" w:rsidRPr="002D4C6A">
              <w:rPr>
                <w:lang w:val="fr-CH"/>
              </w:rPr>
              <w:t>Les conditions de l’art. 736 al. 1 et 2 CC ne sont</w:t>
            </w:r>
            <w:r w:rsidR="009A2A40" w:rsidRPr="002D4C6A">
              <w:rPr>
                <w:lang w:val="fr-CH"/>
              </w:rPr>
              <w:t>, en l’espèce,</w:t>
            </w:r>
            <w:r w:rsidR="00F9302D" w:rsidRPr="002D4C6A">
              <w:rPr>
                <w:lang w:val="fr-CH"/>
              </w:rPr>
              <w:t xml:space="preserve"> pas remplies.</w:t>
            </w:r>
          </w:p>
          <w:p w14:paraId="55322294" w14:textId="5718C4DE" w:rsidR="00357ECC" w:rsidRPr="002D4C6A" w:rsidRDefault="007C4656" w:rsidP="006576C0">
            <w:pPr>
              <w:pStyle w:val="Texte"/>
              <w:numPr>
                <w:ilvl w:val="0"/>
                <w:numId w:val="6"/>
              </w:numPr>
              <w:rPr>
                <w:lang w:val="fr-CH"/>
              </w:rPr>
            </w:pPr>
            <w:hyperlink r:id="rId27" w:history="1">
              <w:r w:rsidR="00357ECC" w:rsidRPr="002D4C6A">
                <w:rPr>
                  <w:rStyle w:val="Lienhypertexte"/>
                  <w:lang w:val="fr-CH"/>
                </w:rPr>
                <w:t>TF 5A_542/2020</w:t>
              </w:r>
            </w:hyperlink>
            <w:r w:rsidR="00357ECC" w:rsidRPr="002D4C6A">
              <w:rPr>
                <w:lang w:val="fr-CH"/>
              </w:rPr>
              <w:t xml:space="preserve"> du 2 décembre 2020 (f) – Art. 738 CC ; interprétation d’une servitude ; </w:t>
            </w:r>
            <w:r w:rsidR="00631ED6" w:rsidRPr="002D4C6A">
              <w:rPr>
                <w:lang w:val="fr-CH"/>
              </w:rPr>
              <w:t>exigences de motivation</w:t>
            </w:r>
            <w:r w:rsidR="00357ECC" w:rsidRPr="002D4C6A">
              <w:rPr>
                <w:lang w:val="fr-CH"/>
              </w:rPr>
              <w:t xml:space="preserve">. La cour cantonale affirme que la servitude garantit un droit de passage sur la terrasse pour des réparations effectuées sur le toit de la villa. La </w:t>
            </w:r>
            <w:proofErr w:type="spellStart"/>
            <w:r w:rsidR="00357ECC" w:rsidRPr="002D4C6A">
              <w:rPr>
                <w:lang w:val="fr-CH"/>
              </w:rPr>
              <w:t>recourante</w:t>
            </w:r>
            <w:proofErr w:type="spellEnd"/>
            <w:r w:rsidR="00357ECC" w:rsidRPr="002D4C6A">
              <w:rPr>
                <w:lang w:val="fr-CH"/>
              </w:rPr>
              <w:t xml:space="preserve"> n’est donc pas en droit d’en empêcher l’accès. En outre, conformément à </w:t>
            </w:r>
            <w:r w:rsidR="00D80635" w:rsidRPr="002D4C6A">
              <w:rPr>
                <w:lang w:val="fr-CH"/>
              </w:rPr>
              <w:t xml:space="preserve">une </w:t>
            </w:r>
            <w:r w:rsidR="00357ECC" w:rsidRPr="002D4C6A">
              <w:rPr>
                <w:lang w:val="fr-CH"/>
              </w:rPr>
              <w:t>interprétation de l’acte constitutif</w:t>
            </w:r>
            <w:r w:rsidR="00D80635" w:rsidRPr="002D4C6A">
              <w:rPr>
                <w:lang w:val="fr-CH"/>
              </w:rPr>
              <w:t>,</w:t>
            </w:r>
            <w:r w:rsidR="00357ECC" w:rsidRPr="002D4C6A">
              <w:rPr>
                <w:lang w:val="fr-CH"/>
              </w:rPr>
              <w:t xml:space="preserve"> la pose d</w:t>
            </w:r>
            <w:r w:rsidR="00D80635" w:rsidRPr="002D4C6A">
              <w:rPr>
                <w:lang w:val="fr-CH"/>
              </w:rPr>
              <w:t xml:space="preserve">’une </w:t>
            </w:r>
            <w:r w:rsidR="00357ECC" w:rsidRPr="002D4C6A">
              <w:rPr>
                <w:lang w:val="fr-CH"/>
              </w:rPr>
              <w:t xml:space="preserve">porte-fenêtre par la </w:t>
            </w:r>
            <w:proofErr w:type="spellStart"/>
            <w:r w:rsidR="00357ECC" w:rsidRPr="002D4C6A">
              <w:rPr>
                <w:lang w:val="fr-CH"/>
              </w:rPr>
              <w:t>recourante</w:t>
            </w:r>
            <w:proofErr w:type="spellEnd"/>
            <w:r w:rsidR="00357ECC" w:rsidRPr="002D4C6A">
              <w:rPr>
                <w:lang w:val="fr-CH"/>
              </w:rPr>
              <w:t xml:space="preserve"> constitue une transformation de la terrasse contraire à la servitude. </w:t>
            </w:r>
            <w:r w:rsidR="000F5BC6" w:rsidRPr="002D4C6A">
              <w:rPr>
                <w:lang w:val="fr-CH"/>
              </w:rPr>
              <w:t>D</w:t>
            </w:r>
            <w:r w:rsidR="00357ECC" w:rsidRPr="002D4C6A">
              <w:rPr>
                <w:lang w:val="fr-CH"/>
              </w:rPr>
              <w:t xml:space="preserve">ans le cadre de son recours auprès du </w:t>
            </w:r>
            <w:r w:rsidR="00843D99" w:rsidRPr="002D4C6A">
              <w:rPr>
                <w:lang w:val="fr-CH"/>
              </w:rPr>
              <w:t>TF</w:t>
            </w:r>
            <w:r w:rsidR="00357ECC" w:rsidRPr="002D4C6A">
              <w:rPr>
                <w:lang w:val="fr-CH"/>
              </w:rPr>
              <w:t xml:space="preserve">, la </w:t>
            </w:r>
            <w:proofErr w:type="spellStart"/>
            <w:r w:rsidR="00357ECC" w:rsidRPr="002D4C6A">
              <w:rPr>
                <w:lang w:val="fr-CH"/>
              </w:rPr>
              <w:t>recourante</w:t>
            </w:r>
            <w:proofErr w:type="spellEnd"/>
            <w:r w:rsidR="000F5BC6" w:rsidRPr="002D4C6A">
              <w:rPr>
                <w:lang w:val="fr-CH"/>
              </w:rPr>
              <w:t xml:space="preserve"> attaque les faits </w:t>
            </w:r>
            <w:r w:rsidR="00245606" w:rsidRPr="002D4C6A">
              <w:rPr>
                <w:lang w:val="fr-CH"/>
              </w:rPr>
              <w:t xml:space="preserve">retenus </w:t>
            </w:r>
            <w:r w:rsidR="000F5BC6" w:rsidRPr="002D4C6A">
              <w:rPr>
                <w:lang w:val="fr-CH"/>
              </w:rPr>
              <w:t xml:space="preserve">sans expliquer clairement et de manière circonstanciée en quoi l’appréciation des preuves et </w:t>
            </w:r>
            <w:r w:rsidR="00024E11" w:rsidRPr="002D4C6A">
              <w:rPr>
                <w:lang w:val="fr-CH"/>
              </w:rPr>
              <w:t>l</w:t>
            </w:r>
            <w:r w:rsidR="000F5BC6" w:rsidRPr="002D4C6A">
              <w:rPr>
                <w:lang w:val="fr-CH"/>
              </w:rPr>
              <w:t>’établissement des faits seraient arbitraire. Le</w:t>
            </w:r>
            <w:r w:rsidR="00024E11" w:rsidRPr="002D4C6A">
              <w:rPr>
                <w:lang w:val="fr-CH"/>
              </w:rPr>
              <w:t xml:space="preserve"> </w:t>
            </w:r>
            <w:r w:rsidR="00843D99" w:rsidRPr="002D4C6A">
              <w:rPr>
                <w:lang w:val="fr-CH"/>
              </w:rPr>
              <w:t>TF</w:t>
            </w:r>
            <w:r w:rsidR="00024E11" w:rsidRPr="002D4C6A">
              <w:rPr>
                <w:lang w:val="fr-CH"/>
              </w:rPr>
              <w:t xml:space="preserve"> déclare par conséquent le</w:t>
            </w:r>
            <w:r w:rsidR="000F5BC6" w:rsidRPr="002D4C6A">
              <w:rPr>
                <w:lang w:val="fr-CH"/>
              </w:rPr>
              <w:t xml:space="preserve"> recours irrecevable. </w:t>
            </w:r>
          </w:p>
          <w:p w14:paraId="1907D728" w14:textId="74D35F75" w:rsidR="00C82CA6" w:rsidRPr="002D4C6A" w:rsidRDefault="007C4656" w:rsidP="006576C0">
            <w:pPr>
              <w:pStyle w:val="Texte"/>
              <w:numPr>
                <w:ilvl w:val="0"/>
                <w:numId w:val="6"/>
              </w:numPr>
              <w:rPr>
                <w:lang w:val="fr-CH"/>
              </w:rPr>
            </w:pPr>
            <w:hyperlink r:id="rId28" w:history="1">
              <w:r w:rsidR="00C82CA6" w:rsidRPr="002D4C6A">
                <w:rPr>
                  <w:rStyle w:val="Lienhypertexte"/>
                  <w:lang w:val="fr-CH"/>
                </w:rPr>
                <w:t>TF 5A_664/2019</w:t>
              </w:r>
            </w:hyperlink>
            <w:r w:rsidR="00C82CA6" w:rsidRPr="002D4C6A">
              <w:rPr>
                <w:lang w:val="fr-CH"/>
              </w:rPr>
              <w:t xml:space="preserve"> du 3 décembre 2020 (f)</w:t>
            </w:r>
            <w:r w:rsidR="00701661" w:rsidRPr="002D4C6A">
              <w:rPr>
                <w:lang w:val="fr-CH"/>
              </w:rPr>
              <w:t xml:space="preserve"> </w:t>
            </w:r>
            <w:r w:rsidR="00C82CA6" w:rsidRPr="002D4C6A">
              <w:rPr>
                <w:lang w:val="fr-CH"/>
              </w:rPr>
              <w:t>– Art. 712l et 737 CC ;</w:t>
            </w:r>
            <w:r w:rsidR="00223073" w:rsidRPr="002D4C6A">
              <w:rPr>
                <w:lang w:val="fr-CH"/>
              </w:rPr>
              <w:t xml:space="preserve"> légitimation passive ; action confessoire.</w:t>
            </w:r>
            <w:r w:rsidR="00C82CA6" w:rsidRPr="002D4C6A">
              <w:rPr>
                <w:lang w:val="fr-CH"/>
              </w:rPr>
              <w:t xml:space="preserve"> </w:t>
            </w:r>
            <w:r w:rsidR="0032059A" w:rsidRPr="002D4C6A">
              <w:rPr>
                <w:lang w:val="fr-CH"/>
              </w:rPr>
              <w:t>L’arrêt traite de la l</w:t>
            </w:r>
            <w:r w:rsidR="00C82CA6" w:rsidRPr="002D4C6A">
              <w:rPr>
                <w:lang w:val="fr-CH"/>
              </w:rPr>
              <w:t xml:space="preserve">égitimation passive dans le cadre d’une action confessoire </w:t>
            </w:r>
            <w:r w:rsidR="003555BD" w:rsidRPr="002D4C6A">
              <w:rPr>
                <w:lang w:val="fr-CH"/>
              </w:rPr>
              <w:t>lorsqu</w:t>
            </w:r>
            <w:r w:rsidR="004B1BAD" w:rsidRPr="002D4C6A">
              <w:rPr>
                <w:lang w:val="fr-CH"/>
              </w:rPr>
              <w:t>’</w:t>
            </w:r>
            <w:r w:rsidR="00C82CA6" w:rsidRPr="002D4C6A">
              <w:rPr>
                <w:lang w:val="fr-CH"/>
              </w:rPr>
              <w:t xml:space="preserve">une servitude </w:t>
            </w:r>
            <w:r w:rsidR="004930F1" w:rsidRPr="002D4C6A">
              <w:rPr>
                <w:lang w:val="fr-CH"/>
              </w:rPr>
              <w:t xml:space="preserve">de passage à pieds </w:t>
            </w:r>
            <w:r w:rsidR="003555BD" w:rsidRPr="002D4C6A">
              <w:rPr>
                <w:lang w:val="fr-CH"/>
              </w:rPr>
              <w:t>grève</w:t>
            </w:r>
            <w:r w:rsidR="00C82CA6" w:rsidRPr="002D4C6A">
              <w:rPr>
                <w:lang w:val="fr-CH"/>
              </w:rPr>
              <w:t xml:space="preserve"> l’immeuble de base d’une propriété par étages. L’action doit être dirigée contre tous les propriétaires d’étages, en tant que consorts nécessaires, et non pas contre la communauté des propriétaires d’étages. Ce sont en effet les propriétaires d’étages qui sont copropriétaires de l’immeuble de base et non la communauté. </w:t>
            </w:r>
          </w:p>
          <w:p w14:paraId="771CCA2D" w14:textId="5B8B3572" w:rsidR="00801300" w:rsidRPr="002D4C6A" w:rsidRDefault="007C4656" w:rsidP="006576C0">
            <w:pPr>
              <w:pStyle w:val="Texte"/>
              <w:numPr>
                <w:ilvl w:val="0"/>
                <w:numId w:val="6"/>
              </w:numPr>
              <w:rPr>
                <w:lang w:val="fr-CH"/>
              </w:rPr>
            </w:pPr>
            <w:hyperlink r:id="rId29" w:history="1">
              <w:r w:rsidR="00801300" w:rsidRPr="002D4C6A">
                <w:rPr>
                  <w:rStyle w:val="Lienhypertexte"/>
                  <w:lang w:val="fr-CH"/>
                </w:rPr>
                <w:t>TF 5A_915/2020</w:t>
              </w:r>
            </w:hyperlink>
            <w:r w:rsidR="00801300" w:rsidRPr="002D4C6A">
              <w:rPr>
                <w:lang w:val="fr-CH"/>
              </w:rPr>
              <w:t xml:space="preserve"> du 11 décembre 2020 (d) – Art. 736 CC ; suppression d’une servitude </w:t>
            </w:r>
            <w:r w:rsidR="000D7460" w:rsidRPr="002D4C6A">
              <w:rPr>
                <w:lang w:val="fr-CH"/>
              </w:rPr>
              <w:t xml:space="preserve">foncière </w:t>
            </w:r>
            <w:r w:rsidR="00801300" w:rsidRPr="002D4C6A">
              <w:rPr>
                <w:lang w:val="fr-CH"/>
              </w:rPr>
              <w:t xml:space="preserve">pour cause de sa perte d’utilité. La </w:t>
            </w:r>
            <w:proofErr w:type="spellStart"/>
            <w:r w:rsidR="00801300" w:rsidRPr="002D4C6A">
              <w:rPr>
                <w:lang w:val="fr-CH"/>
              </w:rPr>
              <w:t>recourante</w:t>
            </w:r>
            <w:proofErr w:type="spellEnd"/>
            <w:r w:rsidR="00801300" w:rsidRPr="002D4C6A">
              <w:rPr>
                <w:lang w:val="fr-CH"/>
              </w:rPr>
              <w:t xml:space="preserve"> estime que la servitude qui grève son fonds a perdu toute utilité et doit être supprimée en vertu de l’art. 736 al. 1 CC. Le </w:t>
            </w:r>
            <w:r w:rsidR="00843D99" w:rsidRPr="002D4C6A">
              <w:rPr>
                <w:lang w:val="fr-CH"/>
              </w:rPr>
              <w:t>TF</w:t>
            </w:r>
            <w:r w:rsidR="00801300" w:rsidRPr="002D4C6A">
              <w:rPr>
                <w:lang w:val="fr-CH"/>
              </w:rPr>
              <w:t xml:space="preserve"> rappelle sa </w:t>
            </w:r>
            <w:r w:rsidR="00876B0F" w:rsidRPr="002D4C6A">
              <w:rPr>
                <w:lang w:val="fr-CH"/>
              </w:rPr>
              <w:t>jurisprudence</w:t>
            </w:r>
            <w:r w:rsidR="00801300" w:rsidRPr="002D4C6A">
              <w:rPr>
                <w:lang w:val="fr-CH"/>
              </w:rPr>
              <w:t xml:space="preserve"> antérieure au sujet de cette disposition légale. Conformément à une interprétation de la servitude au sens des art. 738 et 739 CC</w:t>
            </w:r>
            <w:r w:rsidR="007367E6" w:rsidRPr="002D4C6A">
              <w:rPr>
                <w:lang w:val="fr-CH"/>
              </w:rPr>
              <w:t xml:space="preserve">, </w:t>
            </w:r>
            <w:r w:rsidR="00EE3735" w:rsidRPr="002D4C6A">
              <w:rPr>
                <w:lang w:val="fr-CH"/>
              </w:rPr>
              <w:t>il ressort du contrat constitutif et du p</w:t>
            </w:r>
            <w:r w:rsidR="00685319" w:rsidRPr="002D4C6A">
              <w:rPr>
                <w:lang w:val="fr-CH"/>
              </w:rPr>
              <w:t>l</w:t>
            </w:r>
            <w:r w:rsidR="00EE3735" w:rsidRPr="002D4C6A">
              <w:rPr>
                <w:lang w:val="fr-CH"/>
              </w:rPr>
              <w:t xml:space="preserve">an </w:t>
            </w:r>
            <w:r w:rsidR="00243911" w:rsidRPr="002D4C6A">
              <w:rPr>
                <w:lang w:val="fr-CH"/>
              </w:rPr>
              <w:t>relatifs à</w:t>
            </w:r>
            <w:r w:rsidR="00EE3735" w:rsidRPr="002D4C6A">
              <w:rPr>
                <w:lang w:val="fr-CH"/>
              </w:rPr>
              <w:t xml:space="preserve"> </w:t>
            </w:r>
            <w:r w:rsidR="007367E6" w:rsidRPr="002D4C6A">
              <w:rPr>
                <w:lang w:val="fr-CH"/>
              </w:rPr>
              <w:t xml:space="preserve">la servitude </w:t>
            </w:r>
            <w:r w:rsidR="00EE3735" w:rsidRPr="002D4C6A">
              <w:rPr>
                <w:lang w:val="fr-CH"/>
              </w:rPr>
              <w:t xml:space="preserve">que celle-ci </w:t>
            </w:r>
            <w:r w:rsidR="007367E6" w:rsidRPr="002D4C6A">
              <w:rPr>
                <w:lang w:val="fr-CH"/>
              </w:rPr>
              <w:t>confère</w:t>
            </w:r>
            <w:r w:rsidR="004B1BAD" w:rsidRPr="002D4C6A">
              <w:rPr>
                <w:lang w:val="fr-CH"/>
              </w:rPr>
              <w:t xml:space="preserve"> non seulement</w:t>
            </w:r>
            <w:r w:rsidR="007367E6" w:rsidRPr="002D4C6A">
              <w:rPr>
                <w:lang w:val="fr-CH"/>
              </w:rPr>
              <w:t xml:space="preserve"> </w:t>
            </w:r>
            <w:r w:rsidR="000D7460" w:rsidRPr="002D4C6A">
              <w:rPr>
                <w:lang w:val="fr-CH"/>
              </w:rPr>
              <w:t>le</w:t>
            </w:r>
            <w:r w:rsidR="007367E6" w:rsidRPr="002D4C6A">
              <w:rPr>
                <w:lang w:val="fr-CH"/>
              </w:rPr>
              <w:t xml:space="preserve"> droit de stationner</w:t>
            </w:r>
            <w:r w:rsidR="004B1BAD" w:rsidRPr="002D4C6A">
              <w:rPr>
                <w:lang w:val="fr-CH"/>
              </w:rPr>
              <w:t>,</w:t>
            </w:r>
            <w:r w:rsidR="007367E6" w:rsidRPr="002D4C6A">
              <w:rPr>
                <w:lang w:val="fr-CH"/>
              </w:rPr>
              <w:t xml:space="preserve"> mais </w:t>
            </w:r>
            <w:r w:rsidR="000D7460" w:rsidRPr="002D4C6A">
              <w:rPr>
                <w:lang w:val="fr-CH"/>
              </w:rPr>
              <w:t>également</w:t>
            </w:r>
            <w:r w:rsidR="007367E6" w:rsidRPr="002D4C6A">
              <w:rPr>
                <w:lang w:val="fr-CH"/>
              </w:rPr>
              <w:t xml:space="preserve"> l’usage des zones nécessaires à ce droit tel</w:t>
            </w:r>
            <w:r w:rsidR="00464CBB" w:rsidRPr="002D4C6A">
              <w:rPr>
                <w:lang w:val="fr-CH"/>
              </w:rPr>
              <w:t>les</w:t>
            </w:r>
            <w:r w:rsidR="007367E6" w:rsidRPr="002D4C6A">
              <w:rPr>
                <w:lang w:val="fr-CH"/>
              </w:rPr>
              <w:t xml:space="preserve"> que l’accès à la place de parc</w:t>
            </w:r>
            <w:r w:rsidR="000D7460" w:rsidRPr="002D4C6A">
              <w:rPr>
                <w:lang w:val="fr-CH"/>
              </w:rPr>
              <w:t xml:space="preserve"> </w:t>
            </w:r>
            <w:r w:rsidR="007367E6" w:rsidRPr="002D4C6A">
              <w:rPr>
                <w:lang w:val="fr-CH"/>
              </w:rPr>
              <w:t>et l’espace nécessaire pour manœuvrer.</w:t>
            </w:r>
            <w:r w:rsidR="000D7460" w:rsidRPr="002D4C6A">
              <w:rPr>
                <w:lang w:val="fr-CH"/>
              </w:rPr>
              <w:t xml:space="preserve"> La servitude confère ainsi un droit d’usage de l’espace de stationnement aux propriétaires du fonds dominant</w:t>
            </w:r>
            <w:r w:rsidR="004B1BAD" w:rsidRPr="002D4C6A">
              <w:rPr>
                <w:lang w:val="fr-CH"/>
              </w:rPr>
              <w:t>.</w:t>
            </w:r>
            <w:r w:rsidR="007367E6" w:rsidRPr="002D4C6A">
              <w:rPr>
                <w:lang w:val="fr-CH"/>
              </w:rPr>
              <w:t xml:space="preserve"> </w:t>
            </w:r>
            <w:r w:rsidR="000D7460" w:rsidRPr="002D4C6A">
              <w:rPr>
                <w:lang w:val="fr-CH"/>
              </w:rPr>
              <w:t>Il serait en effet contraire au principe de la confiance de supprimer la servitude de stationnement au motif qu’elle n’est pas accessible alors qu’un tel problème se posait déjà lors de sa constitution et implique donc que les parties ont souhaité que la servitude concerne non pas seulement la place</w:t>
            </w:r>
            <w:r w:rsidR="004B1BAD" w:rsidRPr="002D4C6A">
              <w:rPr>
                <w:lang w:val="fr-CH"/>
              </w:rPr>
              <w:t xml:space="preserve"> de parc</w:t>
            </w:r>
            <w:r w:rsidR="000D7460" w:rsidRPr="002D4C6A">
              <w:rPr>
                <w:lang w:val="fr-CH"/>
              </w:rPr>
              <w:t xml:space="preserve"> en tant que telle, mais également l’espace nécessaire au stationnement du véhicule. La servitude</w:t>
            </w:r>
            <w:r w:rsidR="00801300" w:rsidRPr="002D4C6A">
              <w:rPr>
                <w:lang w:val="fr-CH"/>
              </w:rPr>
              <w:t xml:space="preserve"> n’a</w:t>
            </w:r>
            <w:r w:rsidR="007367E6" w:rsidRPr="002D4C6A">
              <w:rPr>
                <w:lang w:val="fr-CH"/>
              </w:rPr>
              <w:t xml:space="preserve"> donc</w:t>
            </w:r>
            <w:r w:rsidR="00801300" w:rsidRPr="002D4C6A">
              <w:rPr>
                <w:lang w:val="fr-CH"/>
              </w:rPr>
              <w:t xml:space="preserve"> pas perdu son utilité</w:t>
            </w:r>
            <w:r w:rsidR="007367E6" w:rsidRPr="002D4C6A">
              <w:rPr>
                <w:lang w:val="fr-CH"/>
              </w:rPr>
              <w:t xml:space="preserve"> et les conditions de l’art. 736 al. 1 CC ne sont pas remplies</w:t>
            </w:r>
            <w:r w:rsidR="00801300" w:rsidRPr="002D4C6A">
              <w:rPr>
                <w:lang w:val="fr-CH"/>
              </w:rPr>
              <w:t xml:space="preserve">. </w:t>
            </w:r>
          </w:p>
          <w:p w14:paraId="408593A2" w14:textId="2CC9AE86" w:rsidR="00887D56" w:rsidRPr="002D4C6A" w:rsidRDefault="007C4656" w:rsidP="006576C0">
            <w:pPr>
              <w:pStyle w:val="Texte"/>
              <w:numPr>
                <w:ilvl w:val="0"/>
                <w:numId w:val="6"/>
              </w:numPr>
              <w:rPr>
                <w:lang w:val="fr-CH"/>
              </w:rPr>
            </w:pPr>
            <w:hyperlink r:id="rId30" w:history="1">
              <w:r w:rsidR="00887D56" w:rsidRPr="002D4C6A">
                <w:rPr>
                  <w:rStyle w:val="Lienhypertexte"/>
                  <w:lang w:val="fr-CH"/>
                </w:rPr>
                <w:t>TF 5A_663/2020</w:t>
              </w:r>
            </w:hyperlink>
            <w:r w:rsidR="00887D56" w:rsidRPr="002D4C6A">
              <w:rPr>
                <w:lang w:val="fr-CH"/>
              </w:rPr>
              <w:t xml:space="preserve">, </w:t>
            </w:r>
            <w:hyperlink r:id="rId31" w:history="1">
              <w:r w:rsidR="00887D56" w:rsidRPr="002D4C6A">
                <w:rPr>
                  <w:rStyle w:val="Lienhypertexte"/>
                  <w:lang w:val="fr-CH"/>
                </w:rPr>
                <w:t>TF 5A_664/2020</w:t>
              </w:r>
            </w:hyperlink>
            <w:r w:rsidR="00887D56" w:rsidRPr="002D4C6A">
              <w:rPr>
                <w:lang w:val="fr-CH"/>
              </w:rPr>
              <w:t xml:space="preserve"> du 2 février 2021 (f) – Art. 641 al. 2 et 674 CC ; action négatoire ; empiètement. </w:t>
            </w:r>
            <w:r w:rsidR="00C2435B" w:rsidRPr="002D4C6A">
              <w:rPr>
                <w:lang w:val="fr-CH"/>
              </w:rPr>
              <w:t>Deux bâtiments s’emboîtent. Le premier a été construit en 1953 et le second, dix ans plus tard, en empiétant sur le fonds du premier, sans pour autant qu’une servitude d’empiètement ne figure au registre foncier. En 2013, une demande d’autorisation de construire est déposée afin de transformer le second bâtiment, ce qui aurait pour conséquence d’augmenter encore l’empiètement sur le fonds voisin de 5m</w:t>
            </w:r>
            <w:r w:rsidR="00C2435B" w:rsidRPr="002D4C6A">
              <w:rPr>
                <w:vertAlign w:val="superscript"/>
                <w:lang w:val="fr-CH"/>
              </w:rPr>
              <w:t>2</w:t>
            </w:r>
            <w:r w:rsidR="00C2435B" w:rsidRPr="002D4C6A">
              <w:rPr>
                <w:lang w:val="fr-CH"/>
              </w:rPr>
              <w:t>. Le</w:t>
            </w:r>
            <w:r w:rsidR="00F70F26" w:rsidRPr="002D4C6A">
              <w:rPr>
                <w:lang w:val="fr-CH"/>
              </w:rPr>
              <w:t>s</w:t>
            </w:r>
            <w:r w:rsidR="00C2435B" w:rsidRPr="002D4C6A">
              <w:rPr>
                <w:lang w:val="fr-CH"/>
              </w:rPr>
              <w:t xml:space="preserve"> propriétaire</w:t>
            </w:r>
            <w:r w:rsidR="00F70F26" w:rsidRPr="002D4C6A">
              <w:rPr>
                <w:lang w:val="fr-CH"/>
              </w:rPr>
              <w:t>s</w:t>
            </w:r>
            <w:r w:rsidR="00C2435B" w:rsidRPr="002D4C6A">
              <w:rPr>
                <w:lang w:val="fr-CH"/>
              </w:rPr>
              <w:t xml:space="preserve"> du fonds d</w:t>
            </w:r>
            <w:r w:rsidR="00A43D4C" w:rsidRPr="002D4C6A">
              <w:rPr>
                <w:lang w:val="fr-CH"/>
              </w:rPr>
              <w:t>u</w:t>
            </w:r>
            <w:r w:rsidR="00C2435B" w:rsidRPr="002D4C6A">
              <w:rPr>
                <w:lang w:val="fr-CH"/>
              </w:rPr>
              <w:t xml:space="preserve"> premier bâtiment agi</w:t>
            </w:r>
            <w:r w:rsidR="00F70F26" w:rsidRPr="002D4C6A">
              <w:rPr>
                <w:lang w:val="fr-CH"/>
              </w:rPr>
              <w:t>ssen</w:t>
            </w:r>
            <w:r w:rsidR="00C2435B" w:rsidRPr="002D4C6A">
              <w:rPr>
                <w:lang w:val="fr-CH"/>
              </w:rPr>
              <w:t>t par la voie civile. Il</w:t>
            </w:r>
            <w:r w:rsidR="00F70F26" w:rsidRPr="002D4C6A">
              <w:rPr>
                <w:lang w:val="fr-CH"/>
              </w:rPr>
              <w:t>s</w:t>
            </w:r>
            <w:r w:rsidR="00C2435B" w:rsidRPr="002D4C6A">
              <w:rPr>
                <w:lang w:val="fr-CH"/>
              </w:rPr>
              <w:t xml:space="preserve"> conclu</w:t>
            </w:r>
            <w:r w:rsidR="00F70F26" w:rsidRPr="002D4C6A">
              <w:rPr>
                <w:lang w:val="fr-CH"/>
              </w:rPr>
              <w:t>en</w:t>
            </w:r>
            <w:r w:rsidR="00C2435B" w:rsidRPr="002D4C6A">
              <w:rPr>
                <w:lang w:val="fr-CH"/>
              </w:rPr>
              <w:t xml:space="preserve">t à l’interdiction totale des travaux. Le propriétaire qui souhaite effectuer les travaux conclut, quant à lui, à ce qu’il puisse exécuter les travaux et à la constitution en sa faveur d’un droit réel lui permettant l’empiètement souhaité moyennant une indemnité équitable. Le </w:t>
            </w:r>
            <w:r w:rsidR="00843D99" w:rsidRPr="002D4C6A">
              <w:rPr>
                <w:lang w:val="fr-CH"/>
              </w:rPr>
              <w:t>TF</w:t>
            </w:r>
            <w:r w:rsidR="00C2435B" w:rsidRPr="002D4C6A">
              <w:rPr>
                <w:lang w:val="fr-CH"/>
              </w:rPr>
              <w:t xml:space="preserve"> rappelle les conditions nécessaires à l’application de l’art. 641 al. 2 CC. En l’espèce, le fait que le premier empiètement a été consenti par les propriétaires qui </w:t>
            </w:r>
            <w:r w:rsidR="00C2435B" w:rsidRPr="002D4C6A">
              <w:rPr>
                <w:lang w:val="fr-CH"/>
              </w:rPr>
              <w:lastRenderedPageBreak/>
              <w:t xml:space="preserve">ne s’y sont jamais opposés ne signifie pas qu’ils acceptent son prolongement. Il s’agit d’une atteinte directe à leur propriété et les conditions de l’action négatoire sont remplies. </w:t>
            </w:r>
            <w:r w:rsidR="00A43D4C" w:rsidRPr="002D4C6A">
              <w:rPr>
                <w:lang w:val="fr-CH"/>
              </w:rPr>
              <w:t>Le</w:t>
            </w:r>
            <w:r w:rsidR="00C2435B" w:rsidRPr="002D4C6A">
              <w:rPr>
                <w:lang w:val="fr-CH"/>
              </w:rPr>
              <w:t xml:space="preserve"> fait q</w:t>
            </w:r>
            <w:r w:rsidR="00A43D4C" w:rsidRPr="002D4C6A">
              <w:rPr>
                <w:lang w:val="fr-CH"/>
              </w:rPr>
              <w:t>u’ils</w:t>
            </w:r>
            <w:r w:rsidR="00C2435B" w:rsidRPr="002D4C6A">
              <w:rPr>
                <w:lang w:val="fr-CH"/>
              </w:rPr>
              <w:t xml:space="preserve"> n’</w:t>
            </w:r>
            <w:r w:rsidR="00A43D4C" w:rsidRPr="002D4C6A">
              <w:rPr>
                <w:lang w:val="fr-CH"/>
              </w:rPr>
              <w:t>aient</w:t>
            </w:r>
            <w:r w:rsidR="00C2435B" w:rsidRPr="002D4C6A">
              <w:rPr>
                <w:lang w:val="fr-CH"/>
              </w:rPr>
              <w:t xml:space="preserve"> pas relevé l’empiètement durant la procédure administrative ne démontre pas de leur mauvaise foi. La </w:t>
            </w:r>
            <w:r w:rsidR="006F5BFF" w:rsidRPr="002D4C6A">
              <w:rPr>
                <w:lang w:val="fr-CH"/>
              </w:rPr>
              <w:t>problématique</w:t>
            </w:r>
            <w:r w:rsidR="00C2435B" w:rsidRPr="002D4C6A">
              <w:rPr>
                <w:lang w:val="fr-CH"/>
              </w:rPr>
              <w:t xml:space="preserve"> est en effet du ressort du juge civil qui</w:t>
            </w:r>
            <w:r w:rsidR="006F5BFF" w:rsidRPr="002D4C6A">
              <w:rPr>
                <w:lang w:val="fr-CH"/>
              </w:rPr>
              <w:t>,</w:t>
            </w:r>
            <w:r w:rsidR="00C2435B" w:rsidRPr="002D4C6A">
              <w:rPr>
                <w:lang w:val="fr-CH"/>
              </w:rPr>
              <w:t xml:space="preserve"> malgré </w:t>
            </w:r>
            <w:r w:rsidR="00A43D4C" w:rsidRPr="002D4C6A">
              <w:rPr>
                <w:lang w:val="fr-CH"/>
              </w:rPr>
              <w:t>l’entrée en force de</w:t>
            </w:r>
            <w:r w:rsidR="00C2435B" w:rsidRPr="002D4C6A">
              <w:rPr>
                <w:lang w:val="fr-CH"/>
              </w:rPr>
              <w:t xml:space="preserve"> l’autorisation de construire, di</w:t>
            </w:r>
            <w:r w:rsidR="006F5BFF" w:rsidRPr="002D4C6A">
              <w:rPr>
                <w:lang w:val="fr-CH"/>
              </w:rPr>
              <w:t>sp</w:t>
            </w:r>
            <w:r w:rsidR="00C2435B" w:rsidRPr="002D4C6A">
              <w:rPr>
                <w:lang w:val="fr-CH"/>
              </w:rPr>
              <w:t xml:space="preserve">ose d’une </w:t>
            </w:r>
            <w:r w:rsidR="006F5BFF" w:rsidRPr="002D4C6A">
              <w:rPr>
                <w:lang w:val="fr-CH"/>
              </w:rPr>
              <w:t xml:space="preserve">certaine </w:t>
            </w:r>
            <w:r w:rsidR="00C2435B" w:rsidRPr="002D4C6A">
              <w:rPr>
                <w:lang w:val="fr-CH"/>
              </w:rPr>
              <w:t xml:space="preserve">marge de manœuvre. </w:t>
            </w:r>
            <w:r w:rsidR="006F5BFF" w:rsidRPr="002D4C6A">
              <w:rPr>
                <w:lang w:val="fr-CH"/>
              </w:rPr>
              <w:t xml:space="preserve">En outre, concernant l’inscription au registre foncier d’un droit à l’empiètement, le </w:t>
            </w:r>
            <w:r w:rsidR="00843D99" w:rsidRPr="002D4C6A">
              <w:rPr>
                <w:lang w:val="fr-CH"/>
              </w:rPr>
              <w:t>TF</w:t>
            </w:r>
            <w:r w:rsidR="006F5BFF" w:rsidRPr="002D4C6A">
              <w:rPr>
                <w:lang w:val="fr-CH"/>
              </w:rPr>
              <w:t xml:space="preserve"> mentionne les trois conditions cumulatives de l’art. 674 al. 3 CC. En l’occurrence, la deuxième condition</w:t>
            </w:r>
            <w:r w:rsidR="00A43D4C" w:rsidRPr="002D4C6A">
              <w:rPr>
                <w:lang w:val="fr-CH"/>
              </w:rPr>
              <w:t>,</w:t>
            </w:r>
            <w:r w:rsidR="006F5BFF" w:rsidRPr="002D4C6A">
              <w:rPr>
                <w:lang w:val="fr-CH"/>
              </w:rPr>
              <w:t xml:space="preserve"> qui est celle de la bonne foi de l’auteur des constructions, n’est pas remplie. Le propriétaire connaît l’inexistence de son droit à l’empiètement et projette donc de réaliser ces travaux en toute connaissance de cause. </w:t>
            </w:r>
            <w:r w:rsidR="00931A78" w:rsidRPr="002D4C6A">
              <w:rPr>
                <w:lang w:val="fr-CH"/>
              </w:rPr>
              <w:t>Il</w:t>
            </w:r>
            <w:r w:rsidR="006F5BFF" w:rsidRPr="002D4C6A">
              <w:rPr>
                <w:lang w:val="fr-CH"/>
              </w:rPr>
              <w:t xml:space="preserve"> ne peut pas invoquer sa bonne foi. Finalement, la décision de la cour cantonale est correcte en tranchant en faveur d’une autorisation d’effectuer les travaux pour autant qu’ils n’empiètent pas sur le fonds voisin. En effet, il doit être reconnu que les propriétaires du premier bâtiment s’opposent aux travaux dans la seule mesure où ceux-ci empiètent sur </w:t>
            </w:r>
            <w:r w:rsidR="00864F34" w:rsidRPr="002D4C6A">
              <w:rPr>
                <w:lang w:val="fr-CH"/>
              </w:rPr>
              <w:t>leur</w:t>
            </w:r>
            <w:r w:rsidR="006F5BFF" w:rsidRPr="002D4C6A">
              <w:rPr>
                <w:lang w:val="fr-CH"/>
              </w:rPr>
              <w:t xml:space="preserve"> fonds.</w:t>
            </w:r>
          </w:p>
          <w:p w14:paraId="7A049490" w14:textId="5457A9EC" w:rsidR="00F62BCE" w:rsidRPr="002D4C6A" w:rsidRDefault="007C4656" w:rsidP="00CC3E09">
            <w:pPr>
              <w:pStyle w:val="Texte"/>
              <w:numPr>
                <w:ilvl w:val="0"/>
                <w:numId w:val="6"/>
              </w:numPr>
              <w:rPr>
                <w:lang w:val="fr-CH"/>
              </w:rPr>
            </w:pPr>
            <w:hyperlink r:id="rId32" w:history="1">
              <w:r w:rsidR="00F62BCE" w:rsidRPr="002D4C6A">
                <w:rPr>
                  <w:rStyle w:val="Lienhypertexte"/>
                  <w:lang w:val="fr-CH"/>
                </w:rPr>
                <w:t>TF 5A_128/2020</w:t>
              </w:r>
            </w:hyperlink>
            <w:r w:rsidR="00F62BCE" w:rsidRPr="002D4C6A">
              <w:rPr>
                <w:lang w:val="fr-CH"/>
              </w:rPr>
              <w:t xml:space="preserve"> du 13 avril 2021 (d) – Art. 736 al. 2 et 742 al. 1 CC ; action en changement de l’assiette d’une servitude. </w:t>
            </w:r>
            <w:r w:rsidR="00523E6E" w:rsidRPr="002D4C6A">
              <w:rPr>
                <w:lang w:val="fr-CH"/>
              </w:rPr>
              <w:t>Le</w:t>
            </w:r>
            <w:r w:rsidR="00B2565F" w:rsidRPr="002D4C6A">
              <w:rPr>
                <w:lang w:val="fr-CH"/>
              </w:rPr>
              <w:t xml:space="preserve"> propriétaire du fonds grevé par la servitude peut exiger le transfert de </w:t>
            </w:r>
            <w:r w:rsidR="00437CA7" w:rsidRPr="002D4C6A">
              <w:rPr>
                <w:lang w:val="fr-CH"/>
              </w:rPr>
              <w:t xml:space="preserve">l’assiette de </w:t>
            </w:r>
            <w:r w:rsidR="00B2565F" w:rsidRPr="002D4C6A">
              <w:rPr>
                <w:lang w:val="fr-CH"/>
              </w:rPr>
              <w:t>celle-ci à un autre endroit aux conditions non seulement de l’art. 742 al. 1 CC, mais également, s’il s’agit d’une aggravation</w:t>
            </w:r>
            <w:r w:rsidR="00437CA7" w:rsidRPr="002D4C6A">
              <w:rPr>
                <w:lang w:val="fr-CH"/>
              </w:rPr>
              <w:t xml:space="preserve"> de la charge</w:t>
            </w:r>
            <w:r w:rsidR="00B2565F" w:rsidRPr="002D4C6A">
              <w:rPr>
                <w:lang w:val="fr-CH"/>
              </w:rPr>
              <w:t xml:space="preserve"> considérable, en vertu de l’art. 736 al. 2 CC. En l’espèce, </w:t>
            </w:r>
            <w:r w:rsidR="00CC3E09" w:rsidRPr="002D4C6A">
              <w:rPr>
                <w:lang w:val="fr-CH"/>
              </w:rPr>
              <w:t xml:space="preserve">la modification de l’assiette de la servitude aurait pour conséquence d’imposer une restriction quant à son exercice par rapport à la hauteur des véhicules qui pourraient y passer. Toutefois, le fait que seuls des véhicules de moins de 3.6 mètres puissent y rouler ne </w:t>
            </w:r>
            <w:r w:rsidR="00523E6E" w:rsidRPr="002D4C6A">
              <w:rPr>
                <w:lang w:val="fr-CH"/>
              </w:rPr>
              <w:t>constitue pas un inconvénient considérable par rapport</w:t>
            </w:r>
            <w:r w:rsidR="00CC3E09" w:rsidRPr="002D4C6A">
              <w:rPr>
                <w:lang w:val="fr-CH"/>
              </w:rPr>
              <w:t xml:space="preserve"> </w:t>
            </w:r>
            <w:r w:rsidR="00523E6E" w:rsidRPr="002D4C6A">
              <w:rPr>
                <w:lang w:val="fr-CH"/>
              </w:rPr>
              <w:t>à</w:t>
            </w:r>
            <w:r w:rsidR="00CC3E09" w:rsidRPr="002D4C6A">
              <w:rPr>
                <w:lang w:val="fr-CH"/>
              </w:rPr>
              <w:t xml:space="preserve"> la servitude précédente car les manœuvres étaient déjà difficiles et le recourant n’a</w:t>
            </w:r>
            <w:r w:rsidR="00523E6E" w:rsidRPr="002D4C6A">
              <w:rPr>
                <w:lang w:val="fr-CH"/>
              </w:rPr>
              <w:t>vait</w:t>
            </w:r>
            <w:r w:rsidR="00CC3E09" w:rsidRPr="002D4C6A">
              <w:rPr>
                <w:lang w:val="fr-CH"/>
              </w:rPr>
              <w:t xml:space="preserve"> pas utilisé de véhicules d’une hauteur supérieure à 3.6 mètres. Dès lors, c</w:t>
            </w:r>
            <w:r w:rsidR="00B2565F" w:rsidRPr="002D4C6A">
              <w:rPr>
                <w:lang w:val="fr-CH"/>
              </w:rPr>
              <w:t>ontrairement à ce qui a été retenu par l’instance précédente, les conditions de l’art. 736 al. 2 CC ne sont pas remplies</w:t>
            </w:r>
            <w:r w:rsidR="00CC3E09" w:rsidRPr="002D4C6A">
              <w:rPr>
                <w:lang w:val="fr-CH"/>
              </w:rPr>
              <w:t xml:space="preserve"> car le recourant ne subit pas une aggravation de la charge hors de proportion avec son intérêt au maintien de la servitude telle quelle. Contrairement au développement juridique de l’instance précédente, le </w:t>
            </w:r>
            <w:r w:rsidR="00843D99" w:rsidRPr="002D4C6A">
              <w:rPr>
                <w:lang w:val="fr-CH"/>
              </w:rPr>
              <w:t>TF</w:t>
            </w:r>
            <w:r w:rsidR="00CC3E09" w:rsidRPr="002D4C6A">
              <w:rPr>
                <w:lang w:val="fr-CH"/>
              </w:rPr>
              <w:t xml:space="preserve"> applique </w:t>
            </w:r>
            <w:r w:rsidR="005C4ADA" w:rsidRPr="002D4C6A">
              <w:rPr>
                <w:lang w:val="fr-CH"/>
              </w:rPr>
              <w:t>dès lors l’art. 742 al. 1 CC. C’est à tort que l’</w:t>
            </w:r>
            <w:r w:rsidR="009A140E" w:rsidRPr="002D4C6A">
              <w:rPr>
                <w:lang w:val="fr-CH"/>
              </w:rPr>
              <w:t>instance</w:t>
            </w:r>
            <w:r w:rsidR="005C4ADA" w:rsidRPr="002D4C6A">
              <w:rPr>
                <w:lang w:val="fr-CH"/>
              </w:rPr>
              <w:t xml:space="preserve"> précédente a estimé que cette disposition légale s’applique uniquement en matière de déplacement horizontal de</w:t>
            </w:r>
            <w:r w:rsidR="00437CA7" w:rsidRPr="002D4C6A">
              <w:rPr>
                <w:lang w:val="fr-CH"/>
              </w:rPr>
              <w:t xml:space="preserve"> l’assiette de</w:t>
            </w:r>
            <w:r w:rsidR="005C4ADA" w:rsidRPr="002D4C6A">
              <w:rPr>
                <w:lang w:val="fr-CH"/>
              </w:rPr>
              <w:t xml:space="preserve"> la servitude et non pas vertical. Le </w:t>
            </w:r>
            <w:r w:rsidR="00843D99" w:rsidRPr="002D4C6A">
              <w:rPr>
                <w:lang w:val="fr-CH"/>
              </w:rPr>
              <w:t>TF</w:t>
            </w:r>
            <w:r w:rsidR="005C4ADA" w:rsidRPr="002D4C6A">
              <w:rPr>
                <w:lang w:val="fr-CH"/>
              </w:rPr>
              <w:t xml:space="preserve"> rappelle que sa jurisprudence antérieure a déjà démontré que cette disposition légale ne se résume pas à une dimension seulement (p.ex. prise en compte d’un changement de l’assiette augmentant la pente de la servitude ou rendant la vue d’ensemble sur le trafic moins bonne). Nonobstant le </w:t>
            </w:r>
            <w:r w:rsidR="005C4ADA" w:rsidRPr="002D4C6A">
              <w:rPr>
                <w:lang w:val="fr-CH"/>
              </w:rPr>
              <w:lastRenderedPageBreak/>
              <w:t xml:space="preserve">raisonnement juridique erroné de l’instance </w:t>
            </w:r>
            <w:r w:rsidR="009A140E" w:rsidRPr="002D4C6A">
              <w:rPr>
                <w:lang w:val="fr-CH"/>
              </w:rPr>
              <w:t>précédente</w:t>
            </w:r>
            <w:r w:rsidR="005C4ADA" w:rsidRPr="002D4C6A">
              <w:rPr>
                <w:lang w:val="fr-CH"/>
              </w:rPr>
              <w:t xml:space="preserve">, le résultat est le même en appliquant l’art. 742 al. 1 CC, soit le rejet du recours et l’admission du changement de l’assiette de la servitude. </w:t>
            </w:r>
          </w:p>
          <w:p w14:paraId="2B3C9AF2" w14:textId="239C49F1" w:rsidR="004E74F4" w:rsidRPr="002D4C6A" w:rsidRDefault="004E74F4" w:rsidP="00C70F12">
            <w:pPr>
              <w:pStyle w:val="Texte"/>
              <w:numPr>
                <w:ilvl w:val="0"/>
                <w:numId w:val="0"/>
              </w:numPr>
              <w:ind w:left="360"/>
              <w:rPr>
                <w:lang w:val="fr-CH"/>
              </w:rPr>
            </w:pPr>
          </w:p>
        </w:tc>
      </w:tr>
      <w:tr w:rsidR="00A1407B" w:rsidRPr="00D73B8A" w14:paraId="18C90FA1"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5B6E1E1B" w14:textId="5F48B66C" w:rsidR="00102A4C" w:rsidRPr="002D4C6A" w:rsidRDefault="00102A4C" w:rsidP="00FA1939">
            <w:pPr>
              <w:pStyle w:val="Sous-thmes"/>
            </w:pPr>
            <w:r w:rsidRPr="002D4C6A">
              <w:lastRenderedPageBreak/>
              <w:t>Droits de gage immobiliers</w:t>
            </w:r>
          </w:p>
        </w:tc>
        <w:tc>
          <w:tcPr>
            <w:tcW w:w="3833" w:type="pct"/>
            <w:tcBorders>
              <w:top w:val="nil"/>
              <w:left w:val="nil"/>
              <w:bottom w:val="nil"/>
              <w:right w:val="nil"/>
            </w:tcBorders>
          </w:tcPr>
          <w:p w14:paraId="18228DFE" w14:textId="436C7E1D" w:rsidR="00AA1BB0" w:rsidRPr="002D4C6A" w:rsidRDefault="007C4656" w:rsidP="006576C0">
            <w:pPr>
              <w:pStyle w:val="Texte"/>
              <w:numPr>
                <w:ilvl w:val="0"/>
                <w:numId w:val="6"/>
              </w:numPr>
              <w:rPr>
                <w:lang w:val="fr-CH"/>
              </w:rPr>
            </w:pPr>
            <w:hyperlink r:id="rId33" w:history="1">
              <w:r w:rsidR="009451C6" w:rsidRPr="002D4C6A">
                <w:rPr>
                  <w:rStyle w:val="Lienhypertexte"/>
                  <w:lang w:val="fr-CH"/>
                </w:rPr>
                <w:t>ATF 146 III 426</w:t>
              </w:r>
            </w:hyperlink>
            <w:r w:rsidR="009451C6" w:rsidRPr="002D4C6A">
              <w:rPr>
                <w:lang w:val="fr-CH"/>
              </w:rPr>
              <w:t xml:space="preserve"> (d) – Art. 156 al. 2 LP ; </w:t>
            </w:r>
            <w:r w:rsidR="00A94A87" w:rsidRPr="002D4C6A">
              <w:rPr>
                <w:lang w:val="fr-CH"/>
              </w:rPr>
              <w:t>s</w:t>
            </w:r>
            <w:r w:rsidR="00FF5693" w:rsidRPr="002D4C6A">
              <w:rPr>
                <w:lang w:val="fr-CH"/>
              </w:rPr>
              <w:t>aisie par un créancier d’une cédule hypothécaire au porteur détenue par le propriétaire de l’immeuble</w:t>
            </w:r>
            <w:r w:rsidR="00A94A87" w:rsidRPr="002D4C6A">
              <w:rPr>
                <w:lang w:val="fr-CH"/>
              </w:rPr>
              <w:t> ;</w:t>
            </w:r>
            <w:r w:rsidR="00FF5693" w:rsidRPr="002D4C6A">
              <w:rPr>
                <w:lang w:val="fr-CH"/>
              </w:rPr>
              <w:t xml:space="preserve"> </w:t>
            </w:r>
            <w:r w:rsidR="00A94A87" w:rsidRPr="002D4C6A">
              <w:rPr>
                <w:lang w:val="fr-CH"/>
              </w:rPr>
              <w:t>r</w:t>
            </w:r>
            <w:r w:rsidR="00FF5693" w:rsidRPr="002D4C6A">
              <w:rPr>
                <w:lang w:val="fr-CH"/>
              </w:rPr>
              <w:t xml:space="preserve">éalisation forcée de la cédule. </w:t>
            </w:r>
            <w:r w:rsidR="00077027" w:rsidRPr="002D4C6A">
              <w:rPr>
                <w:lang w:val="fr-CH"/>
              </w:rPr>
              <w:t>L’a</w:t>
            </w:r>
            <w:r w:rsidR="00FF5693" w:rsidRPr="002D4C6A">
              <w:rPr>
                <w:lang w:val="fr-CH"/>
              </w:rPr>
              <w:t>baissement du montant nominal de la cédule à la valeur de la réalisation forcée</w:t>
            </w:r>
            <w:r w:rsidR="00077027" w:rsidRPr="002D4C6A">
              <w:rPr>
                <w:lang w:val="fr-CH"/>
              </w:rPr>
              <w:t xml:space="preserve"> est refusé</w:t>
            </w:r>
            <w:r w:rsidR="00FF5693" w:rsidRPr="002D4C6A">
              <w:rPr>
                <w:lang w:val="fr-CH"/>
              </w:rPr>
              <w:t xml:space="preserve">. </w:t>
            </w:r>
            <w:r w:rsidR="00077027" w:rsidRPr="002D4C6A">
              <w:rPr>
                <w:lang w:val="fr-CH"/>
              </w:rPr>
              <w:t>Une</w:t>
            </w:r>
            <w:r w:rsidR="00FF5693" w:rsidRPr="002D4C6A">
              <w:rPr>
                <w:lang w:val="fr-CH"/>
              </w:rPr>
              <w:t xml:space="preserve"> application analogique de l’art. 156 al. 2 LP </w:t>
            </w:r>
            <w:r w:rsidR="00077027" w:rsidRPr="002D4C6A">
              <w:rPr>
                <w:lang w:val="fr-CH"/>
              </w:rPr>
              <w:t xml:space="preserve">n’est pas possible </w:t>
            </w:r>
            <w:r w:rsidR="00FF5693" w:rsidRPr="002D4C6A">
              <w:rPr>
                <w:lang w:val="fr-CH"/>
              </w:rPr>
              <w:t xml:space="preserve">car cette norme n’inclut pas la saisie de la cédule. </w:t>
            </w:r>
            <w:r w:rsidR="001D3269" w:rsidRPr="002D4C6A">
              <w:rPr>
                <w:lang w:val="fr-CH"/>
              </w:rPr>
              <w:t xml:space="preserve">Le </w:t>
            </w:r>
            <w:r w:rsidR="00843D99" w:rsidRPr="002D4C6A">
              <w:rPr>
                <w:lang w:val="fr-CH"/>
              </w:rPr>
              <w:t>TF</w:t>
            </w:r>
            <w:r w:rsidR="001D3269" w:rsidRPr="002D4C6A">
              <w:rPr>
                <w:lang w:val="fr-CH"/>
              </w:rPr>
              <w:t xml:space="preserve"> ne peut pas suppléer </w:t>
            </w:r>
            <w:r w:rsidR="0029550D" w:rsidRPr="002D4C6A">
              <w:rPr>
                <w:lang w:val="fr-CH"/>
              </w:rPr>
              <w:t xml:space="preserve">le </w:t>
            </w:r>
            <w:r w:rsidR="001D3269" w:rsidRPr="002D4C6A">
              <w:rPr>
                <w:lang w:val="fr-CH"/>
              </w:rPr>
              <w:t xml:space="preserve">législateur. </w:t>
            </w:r>
          </w:p>
          <w:p w14:paraId="0E7F7061" w14:textId="380B613D" w:rsidR="00421AE1" w:rsidRPr="002D4C6A" w:rsidRDefault="007C4656" w:rsidP="006576C0">
            <w:pPr>
              <w:pStyle w:val="Texte"/>
              <w:numPr>
                <w:ilvl w:val="0"/>
                <w:numId w:val="6"/>
              </w:numPr>
              <w:rPr>
                <w:lang w:val="fr-CH"/>
              </w:rPr>
            </w:pPr>
            <w:hyperlink r:id="rId34" w:history="1">
              <w:r w:rsidR="00421AE1" w:rsidRPr="002D4C6A">
                <w:rPr>
                  <w:rStyle w:val="Lienhypertexte"/>
                  <w:lang w:val="fr-CH"/>
                </w:rPr>
                <w:t>TF 5A_220/2020</w:t>
              </w:r>
            </w:hyperlink>
            <w:r w:rsidR="00421AE1" w:rsidRPr="002D4C6A">
              <w:rPr>
                <w:lang w:val="fr-CH"/>
              </w:rPr>
              <w:t xml:space="preserve"> du 9 septembre 2020 (d) – Art.</w:t>
            </w:r>
            <w:r w:rsidR="006E496C" w:rsidRPr="002D4C6A">
              <w:rPr>
                <w:lang w:val="fr-CH"/>
              </w:rPr>
              <w:t xml:space="preserve"> </w:t>
            </w:r>
            <w:r w:rsidR="00654F69" w:rsidRPr="002D4C6A">
              <w:rPr>
                <w:lang w:val="fr-CH"/>
              </w:rPr>
              <w:t>930 al. 1</w:t>
            </w:r>
            <w:r w:rsidR="00427B30" w:rsidRPr="002D4C6A">
              <w:rPr>
                <w:lang w:val="fr-CH"/>
              </w:rPr>
              <w:t xml:space="preserve"> CC</w:t>
            </w:r>
            <w:r w:rsidR="00421AE1" w:rsidRPr="002D4C6A">
              <w:rPr>
                <w:lang w:val="fr-CH"/>
              </w:rPr>
              <w:t> ; transfert de plusieurs cédules hypothécaires au porteur</w:t>
            </w:r>
            <w:r w:rsidR="00427B30" w:rsidRPr="002D4C6A">
              <w:rPr>
                <w:lang w:val="fr-CH"/>
              </w:rPr>
              <w:t> ; contenu de l</w:t>
            </w:r>
            <w:r w:rsidR="000B0841" w:rsidRPr="002D4C6A">
              <w:rPr>
                <w:lang w:val="fr-CH"/>
              </w:rPr>
              <w:t>’</w:t>
            </w:r>
            <w:r w:rsidR="00427B30" w:rsidRPr="002D4C6A">
              <w:rPr>
                <w:lang w:val="fr-CH"/>
              </w:rPr>
              <w:t>accord</w:t>
            </w:r>
            <w:r w:rsidR="00A94A87" w:rsidRPr="002D4C6A">
              <w:rPr>
                <w:lang w:val="fr-CH"/>
              </w:rPr>
              <w:t> ;</w:t>
            </w:r>
            <w:r w:rsidR="00427B30" w:rsidRPr="002D4C6A">
              <w:rPr>
                <w:lang w:val="fr-CH"/>
              </w:rPr>
              <w:t xml:space="preserve"> bonne foi</w:t>
            </w:r>
            <w:r w:rsidR="000B0841" w:rsidRPr="002D4C6A">
              <w:rPr>
                <w:lang w:val="fr-CH"/>
              </w:rPr>
              <w:t xml:space="preserve">. Le </w:t>
            </w:r>
            <w:r w:rsidR="00843D99" w:rsidRPr="002D4C6A">
              <w:rPr>
                <w:lang w:val="fr-CH"/>
              </w:rPr>
              <w:t>TF</w:t>
            </w:r>
            <w:r w:rsidR="000B0841" w:rsidRPr="002D4C6A">
              <w:rPr>
                <w:lang w:val="fr-CH"/>
              </w:rPr>
              <w:t xml:space="preserve"> tranche en faveur du transfert de cédules </w:t>
            </w:r>
            <w:r w:rsidR="00654F69" w:rsidRPr="002D4C6A">
              <w:rPr>
                <w:lang w:val="fr-CH"/>
              </w:rPr>
              <w:t xml:space="preserve">hypothécaires </w:t>
            </w:r>
            <w:r w:rsidR="000B0841" w:rsidRPr="002D4C6A">
              <w:rPr>
                <w:lang w:val="fr-CH"/>
              </w:rPr>
              <w:t xml:space="preserve">au porteur </w:t>
            </w:r>
            <w:r w:rsidR="002C3514" w:rsidRPr="002D4C6A">
              <w:rPr>
                <w:lang w:val="fr-CH"/>
              </w:rPr>
              <w:t>pour un montant de 200</w:t>
            </w:r>
            <w:r w:rsidR="000424F1" w:rsidRPr="002D4C6A">
              <w:rPr>
                <w:lang w:val="fr-CH"/>
              </w:rPr>
              <w:t>’</w:t>
            </w:r>
            <w:r w:rsidR="002C3514" w:rsidRPr="002D4C6A">
              <w:rPr>
                <w:lang w:val="fr-CH"/>
              </w:rPr>
              <w:t xml:space="preserve">000.- </w:t>
            </w:r>
            <w:r w:rsidR="000B0841" w:rsidRPr="002D4C6A">
              <w:rPr>
                <w:lang w:val="fr-CH"/>
              </w:rPr>
              <w:t>en tant que garantie</w:t>
            </w:r>
            <w:r w:rsidR="000424F1" w:rsidRPr="002D4C6A">
              <w:rPr>
                <w:lang w:val="fr-CH"/>
              </w:rPr>
              <w:t xml:space="preserve"> de dettes vis-à-vis de tiers</w:t>
            </w:r>
            <w:r w:rsidR="000B0841" w:rsidRPr="002D4C6A">
              <w:rPr>
                <w:lang w:val="fr-CH"/>
              </w:rPr>
              <w:t xml:space="preserve"> et non pas dans le but d’en transférer la propriété</w:t>
            </w:r>
            <w:r w:rsidR="000424F1" w:rsidRPr="002D4C6A">
              <w:rPr>
                <w:lang w:val="fr-CH"/>
              </w:rPr>
              <w:t xml:space="preserve">. </w:t>
            </w:r>
            <w:r w:rsidR="00654F69" w:rsidRPr="002D4C6A">
              <w:rPr>
                <w:lang w:val="fr-CH"/>
              </w:rPr>
              <w:t>L’accord entre les parties est interprété à la lumière des art. 1 et 18 CO.</w:t>
            </w:r>
            <w:r w:rsidR="000B0841" w:rsidRPr="002D4C6A">
              <w:rPr>
                <w:lang w:val="fr-CH"/>
              </w:rPr>
              <w:t xml:space="preserve"> L’élément essentiel pour parvenir à </w:t>
            </w:r>
            <w:r w:rsidR="00654F69" w:rsidRPr="002D4C6A">
              <w:rPr>
                <w:lang w:val="fr-CH"/>
              </w:rPr>
              <w:t>cette</w:t>
            </w:r>
            <w:r w:rsidR="000B0841" w:rsidRPr="002D4C6A">
              <w:rPr>
                <w:lang w:val="fr-CH"/>
              </w:rPr>
              <w:t xml:space="preserve"> conclusion est la bonne foi de l’acquéreur</w:t>
            </w:r>
            <w:r w:rsidR="00654F69" w:rsidRPr="002D4C6A">
              <w:rPr>
                <w:lang w:val="fr-CH"/>
              </w:rPr>
              <w:t xml:space="preserve">. </w:t>
            </w:r>
            <w:r w:rsidR="008E0F69" w:rsidRPr="002D4C6A">
              <w:rPr>
                <w:lang w:val="fr-CH"/>
              </w:rPr>
              <w:t xml:space="preserve">Au vu des circonstances du cas d’espèce, </w:t>
            </w:r>
            <w:r w:rsidR="00654F69" w:rsidRPr="002D4C6A">
              <w:rPr>
                <w:lang w:val="fr-CH"/>
              </w:rPr>
              <w:t>ce dernier ne saurait motiver de bonne foi l’acquisition de la propriété des cédules hypothécaires</w:t>
            </w:r>
            <w:r w:rsidR="000B0841" w:rsidRPr="002D4C6A">
              <w:rPr>
                <w:lang w:val="fr-CH"/>
              </w:rPr>
              <w:t>.</w:t>
            </w:r>
            <w:r w:rsidR="000424F1" w:rsidRPr="002D4C6A">
              <w:rPr>
                <w:lang w:val="fr-CH"/>
              </w:rPr>
              <w:t xml:space="preserve"> </w:t>
            </w:r>
            <w:r w:rsidR="00AE27A0" w:rsidRPr="002D4C6A">
              <w:rPr>
                <w:lang w:val="fr-CH"/>
              </w:rPr>
              <w:t>Le créancier ne peut donc pas réaliser les cédules hypothécaires</w:t>
            </w:r>
            <w:r w:rsidR="00654F69" w:rsidRPr="002D4C6A">
              <w:rPr>
                <w:lang w:val="fr-CH"/>
              </w:rPr>
              <w:t xml:space="preserve"> en tout état de cause</w:t>
            </w:r>
            <w:r w:rsidR="00AE27A0" w:rsidRPr="002D4C6A">
              <w:rPr>
                <w:lang w:val="fr-CH"/>
              </w:rPr>
              <w:t xml:space="preserve"> mais uniquement dans le cadre du remboursement du prêt</w:t>
            </w:r>
            <w:r w:rsidR="00190B21" w:rsidRPr="002D4C6A">
              <w:rPr>
                <w:lang w:val="fr-CH"/>
              </w:rPr>
              <w:t xml:space="preserve"> en question</w:t>
            </w:r>
            <w:r w:rsidR="00AE27A0" w:rsidRPr="002D4C6A">
              <w:rPr>
                <w:lang w:val="fr-CH"/>
              </w:rPr>
              <w:t xml:space="preserve">. Les cédules devront être remises au débiteur suite au remboursement du montant dû. </w:t>
            </w:r>
          </w:p>
          <w:p w14:paraId="4A79701E" w14:textId="5FF9050D" w:rsidR="00AA1BB0" w:rsidRPr="002D4C6A" w:rsidRDefault="007C4656" w:rsidP="006576C0">
            <w:pPr>
              <w:pStyle w:val="Texte"/>
              <w:numPr>
                <w:ilvl w:val="0"/>
                <w:numId w:val="6"/>
              </w:numPr>
              <w:rPr>
                <w:lang w:val="fr-CH"/>
              </w:rPr>
            </w:pPr>
            <w:hyperlink r:id="rId35" w:history="1">
              <w:r w:rsidR="00AA1BB0" w:rsidRPr="002D4C6A">
                <w:rPr>
                  <w:rStyle w:val="Lienhypertexte"/>
                  <w:lang w:val="fr-CH"/>
                </w:rPr>
                <w:t>TF 5A_518/2020</w:t>
              </w:r>
            </w:hyperlink>
            <w:r w:rsidR="00AA1BB0" w:rsidRPr="002D4C6A">
              <w:rPr>
                <w:lang w:val="fr-CH"/>
              </w:rPr>
              <w:t xml:space="preserve"> du 22 octobre 2020 (f) – Art.</w:t>
            </w:r>
            <w:r w:rsidR="003130AB" w:rsidRPr="002D4C6A">
              <w:rPr>
                <w:lang w:val="fr-CH"/>
              </w:rPr>
              <w:t xml:space="preserve"> 839 al. 2 CC</w:t>
            </w:r>
            <w:r w:rsidR="00AA1BB0" w:rsidRPr="002D4C6A">
              <w:rPr>
                <w:lang w:val="fr-CH"/>
              </w:rPr>
              <w:t xml:space="preserve"> ; </w:t>
            </w:r>
            <w:r w:rsidR="003130AB" w:rsidRPr="002D4C6A">
              <w:rPr>
                <w:lang w:val="fr-CH"/>
              </w:rPr>
              <w:t>i</w:t>
            </w:r>
            <w:r w:rsidR="00100C37" w:rsidRPr="002D4C6A">
              <w:rPr>
                <w:lang w:val="fr-CH"/>
              </w:rPr>
              <w:t>nscription définitive d’une hypothèque légale des artisans et entrepreneurs</w:t>
            </w:r>
            <w:r w:rsidR="003130AB" w:rsidRPr="002D4C6A">
              <w:rPr>
                <w:lang w:val="fr-CH"/>
              </w:rPr>
              <w:t> ;</w:t>
            </w:r>
            <w:r w:rsidR="00100C37" w:rsidRPr="002D4C6A">
              <w:rPr>
                <w:lang w:val="fr-CH"/>
              </w:rPr>
              <w:t xml:space="preserve"> </w:t>
            </w:r>
            <w:r w:rsidR="003130AB" w:rsidRPr="002D4C6A">
              <w:rPr>
                <w:lang w:val="fr-CH"/>
              </w:rPr>
              <w:t>d</w:t>
            </w:r>
            <w:r w:rsidR="00100C37" w:rsidRPr="002D4C6A">
              <w:rPr>
                <w:lang w:val="fr-CH"/>
              </w:rPr>
              <w:t xml:space="preserve">élai. </w:t>
            </w:r>
            <w:r w:rsidR="003130AB" w:rsidRPr="002D4C6A">
              <w:rPr>
                <w:lang w:val="fr-CH"/>
              </w:rPr>
              <w:t xml:space="preserve">En vertu de l’art. 839 al. 2 CC, </w:t>
            </w:r>
            <w:r w:rsidR="00E059CD" w:rsidRPr="002D4C6A">
              <w:rPr>
                <w:lang w:val="fr-CH"/>
              </w:rPr>
              <w:t>l</w:t>
            </w:r>
            <w:r w:rsidR="003130AB" w:rsidRPr="002D4C6A">
              <w:rPr>
                <w:lang w:val="fr-CH"/>
              </w:rPr>
              <w:t xml:space="preserve">’inscription doit être obtenue au plus tard dans les quatre mois qui suivent l’achèvement des travaux. </w:t>
            </w:r>
            <w:r w:rsidR="00E059CD" w:rsidRPr="002D4C6A">
              <w:rPr>
                <w:lang w:val="fr-CH"/>
              </w:rPr>
              <w:t>Il s’agit</w:t>
            </w:r>
            <w:r w:rsidR="00100C37" w:rsidRPr="002D4C6A">
              <w:rPr>
                <w:lang w:val="fr-CH"/>
              </w:rPr>
              <w:t xml:space="preserve"> de déterminer si les derniers travaux entrepris, des travaux d’étiquetage, sont suffisamment importants pour être considérés comme des travaux d’achèvement</w:t>
            </w:r>
            <w:r w:rsidR="00E059CD" w:rsidRPr="002D4C6A">
              <w:rPr>
                <w:lang w:val="fr-CH"/>
              </w:rPr>
              <w:t>.</w:t>
            </w:r>
            <w:r w:rsidR="00100C37" w:rsidRPr="002D4C6A">
              <w:rPr>
                <w:lang w:val="fr-CH"/>
              </w:rPr>
              <w:t xml:space="preserve"> </w:t>
            </w:r>
            <w:r w:rsidR="00E059CD" w:rsidRPr="002D4C6A">
              <w:rPr>
                <w:lang w:val="fr-CH"/>
              </w:rPr>
              <w:t>L</w:t>
            </w:r>
            <w:r w:rsidR="00100C37" w:rsidRPr="002D4C6A">
              <w:rPr>
                <w:lang w:val="fr-CH"/>
              </w:rPr>
              <w:t xml:space="preserve">e </w:t>
            </w:r>
            <w:r w:rsidR="00843D99" w:rsidRPr="002D4C6A">
              <w:rPr>
                <w:lang w:val="fr-CH"/>
              </w:rPr>
              <w:t>TF</w:t>
            </w:r>
            <w:r w:rsidR="00100C37" w:rsidRPr="002D4C6A">
              <w:rPr>
                <w:lang w:val="fr-CH"/>
              </w:rPr>
              <w:t xml:space="preserve"> conclu</w:t>
            </w:r>
            <w:r w:rsidR="00E059CD" w:rsidRPr="002D4C6A">
              <w:rPr>
                <w:lang w:val="fr-CH"/>
              </w:rPr>
              <w:t>t</w:t>
            </w:r>
            <w:r w:rsidR="00100C37" w:rsidRPr="002D4C6A">
              <w:rPr>
                <w:lang w:val="fr-CH"/>
              </w:rPr>
              <w:t xml:space="preserve"> qu’il ne s’agit pas de travaux d’achèvement car ces travaux n</w:t>
            </w:r>
            <w:r w:rsidR="00E059CD" w:rsidRPr="002D4C6A">
              <w:rPr>
                <w:lang w:val="fr-CH"/>
              </w:rPr>
              <w:t>e sont</w:t>
            </w:r>
            <w:r w:rsidR="00100C37" w:rsidRPr="002D4C6A">
              <w:rPr>
                <w:lang w:val="fr-CH"/>
              </w:rPr>
              <w:t xml:space="preserve"> pas indispensables au fonctionnement et à la sécurité de l</w:t>
            </w:r>
            <w:r w:rsidR="00E059CD" w:rsidRPr="002D4C6A">
              <w:rPr>
                <w:lang w:val="fr-CH"/>
              </w:rPr>
              <w:t>’</w:t>
            </w:r>
            <w:r w:rsidR="00100C37" w:rsidRPr="002D4C6A">
              <w:rPr>
                <w:lang w:val="fr-CH"/>
              </w:rPr>
              <w:t>installation, dès lors notamment que l</w:t>
            </w:r>
            <w:r w:rsidR="00E059CD" w:rsidRPr="002D4C6A">
              <w:rPr>
                <w:lang w:val="fr-CH"/>
              </w:rPr>
              <w:t>’</w:t>
            </w:r>
            <w:r w:rsidR="00100C37" w:rsidRPr="002D4C6A">
              <w:rPr>
                <w:lang w:val="fr-CH"/>
              </w:rPr>
              <w:t>utilisation de l</w:t>
            </w:r>
            <w:r w:rsidR="00F92B16" w:rsidRPr="002D4C6A">
              <w:rPr>
                <w:lang w:val="fr-CH"/>
              </w:rPr>
              <w:t>’</w:t>
            </w:r>
            <w:r w:rsidR="00100C37" w:rsidRPr="002D4C6A">
              <w:rPr>
                <w:lang w:val="fr-CH"/>
              </w:rPr>
              <w:t xml:space="preserve">ouvrage était possible avant </w:t>
            </w:r>
            <w:r w:rsidR="00E059CD" w:rsidRPr="002D4C6A">
              <w:rPr>
                <w:lang w:val="fr-CH"/>
              </w:rPr>
              <w:t xml:space="preserve">même </w:t>
            </w:r>
            <w:r w:rsidR="00100C37" w:rsidRPr="002D4C6A">
              <w:rPr>
                <w:lang w:val="fr-CH"/>
              </w:rPr>
              <w:t>qu</w:t>
            </w:r>
            <w:r w:rsidR="00E059CD" w:rsidRPr="002D4C6A">
              <w:rPr>
                <w:lang w:val="fr-CH"/>
              </w:rPr>
              <w:t>’</w:t>
            </w:r>
            <w:r w:rsidR="00100C37" w:rsidRPr="002D4C6A">
              <w:rPr>
                <w:lang w:val="fr-CH"/>
              </w:rPr>
              <w:t>il soit procédé à leur exécution</w:t>
            </w:r>
            <w:r w:rsidR="00F92B16" w:rsidRPr="002D4C6A">
              <w:rPr>
                <w:lang w:val="fr-CH"/>
              </w:rPr>
              <w:t>.</w:t>
            </w:r>
            <w:r w:rsidR="00100C37" w:rsidRPr="002D4C6A">
              <w:rPr>
                <w:lang w:val="fr-CH"/>
              </w:rPr>
              <w:t xml:space="preserve"> </w:t>
            </w:r>
            <w:r w:rsidR="00F92B16" w:rsidRPr="002D4C6A">
              <w:rPr>
                <w:lang w:val="fr-CH"/>
              </w:rPr>
              <w:t>L</w:t>
            </w:r>
            <w:r w:rsidR="00100C37" w:rsidRPr="002D4C6A">
              <w:rPr>
                <w:lang w:val="fr-CH"/>
              </w:rPr>
              <w:t>e délai de quatre mois n’</w:t>
            </w:r>
            <w:r w:rsidR="00F92B16" w:rsidRPr="002D4C6A">
              <w:rPr>
                <w:lang w:val="fr-CH"/>
              </w:rPr>
              <w:t>est</w:t>
            </w:r>
            <w:r w:rsidR="00100C37" w:rsidRPr="002D4C6A">
              <w:rPr>
                <w:lang w:val="fr-CH"/>
              </w:rPr>
              <w:t xml:space="preserve"> donc pas sauvegardé. </w:t>
            </w:r>
          </w:p>
          <w:p w14:paraId="71E6EA0D" w14:textId="2037EC71" w:rsidR="0062149B" w:rsidRPr="002D4C6A" w:rsidRDefault="007C4656" w:rsidP="006576C0">
            <w:pPr>
              <w:pStyle w:val="Texte"/>
              <w:numPr>
                <w:ilvl w:val="0"/>
                <w:numId w:val="6"/>
              </w:numPr>
              <w:rPr>
                <w:lang w:val="fr-CH"/>
              </w:rPr>
            </w:pPr>
            <w:hyperlink r:id="rId36" w:history="1">
              <w:r w:rsidR="0062149B" w:rsidRPr="002D4C6A">
                <w:rPr>
                  <w:rStyle w:val="Lienhypertexte"/>
                  <w:lang w:val="fr-CH"/>
                </w:rPr>
                <w:t>TF 5A_395/2020</w:t>
              </w:r>
            </w:hyperlink>
            <w:r w:rsidR="0062149B" w:rsidRPr="002D4C6A">
              <w:rPr>
                <w:lang w:val="fr-CH"/>
              </w:rPr>
              <w:t xml:space="preserve"> du 16 mars 2021 (d) – Art. 837 al. 1 ch. 3 et 839 al. 2 CC ; inscription provisoire d’une hypothèque légale des artisans et entrepreneurs ; délai. Le </w:t>
            </w:r>
            <w:r w:rsidR="00843D99" w:rsidRPr="002D4C6A">
              <w:rPr>
                <w:lang w:val="fr-CH"/>
              </w:rPr>
              <w:t>TF</w:t>
            </w:r>
            <w:r w:rsidR="0062149B" w:rsidRPr="002D4C6A">
              <w:rPr>
                <w:lang w:val="fr-CH"/>
              </w:rPr>
              <w:t xml:space="preserve"> admet le recours car il conclut que l’instance précédente aurait dû prendre en compte le rapport de travail invoqué par l</w:t>
            </w:r>
            <w:r w:rsidR="00C41BAE" w:rsidRPr="002D4C6A">
              <w:rPr>
                <w:lang w:val="fr-CH"/>
              </w:rPr>
              <w:t>a</w:t>
            </w:r>
            <w:r w:rsidR="0062149B" w:rsidRPr="002D4C6A">
              <w:rPr>
                <w:lang w:val="fr-CH"/>
              </w:rPr>
              <w:t xml:space="preserve"> </w:t>
            </w:r>
            <w:proofErr w:type="spellStart"/>
            <w:r w:rsidR="0062149B" w:rsidRPr="002D4C6A">
              <w:rPr>
                <w:lang w:val="fr-CH"/>
              </w:rPr>
              <w:t>recourante</w:t>
            </w:r>
            <w:proofErr w:type="spellEnd"/>
            <w:r w:rsidR="0062149B" w:rsidRPr="002D4C6A">
              <w:rPr>
                <w:lang w:val="fr-CH"/>
              </w:rPr>
              <w:t xml:space="preserve"> sous peine de formalisme excessif. </w:t>
            </w:r>
            <w:r w:rsidR="006B0CA8" w:rsidRPr="002D4C6A">
              <w:rPr>
                <w:lang w:val="fr-CH"/>
              </w:rPr>
              <w:t xml:space="preserve">Il est suffisant dans une procédure sommaire et pour un profane de renvoyer clairement à la pièce jointe sans reproduire exhaustivement son contenu dans la requête. </w:t>
            </w:r>
            <w:r w:rsidR="0062149B" w:rsidRPr="002D4C6A">
              <w:rPr>
                <w:lang w:val="fr-CH"/>
              </w:rPr>
              <w:t xml:space="preserve">Ce rapport </w:t>
            </w:r>
            <w:r w:rsidR="0062149B" w:rsidRPr="002D4C6A">
              <w:rPr>
                <w:lang w:val="fr-CH"/>
              </w:rPr>
              <w:lastRenderedPageBreak/>
              <w:t>suffit à démontrer</w:t>
            </w:r>
            <w:r w:rsidR="00C41BAE" w:rsidRPr="002D4C6A">
              <w:rPr>
                <w:lang w:val="fr-CH"/>
              </w:rPr>
              <w:t>,</w:t>
            </w:r>
            <w:r w:rsidR="0062149B" w:rsidRPr="002D4C6A">
              <w:rPr>
                <w:lang w:val="fr-CH"/>
              </w:rPr>
              <w:t xml:space="preserve"> dans la présente procédure sommaire</w:t>
            </w:r>
            <w:r w:rsidR="00F82A63" w:rsidRPr="002D4C6A">
              <w:rPr>
                <w:lang w:val="fr-CH"/>
              </w:rPr>
              <w:t xml:space="preserve"> quant à une inscription provisoire de l’hypothèque légale</w:t>
            </w:r>
            <w:r w:rsidR="00C41BAE" w:rsidRPr="002D4C6A">
              <w:rPr>
                <w:lang w:val="fr-CH"/>
              </w:rPr>
              <w:t>,</w:t>
            </w:r>
            <w:r w:rsidR="0062149B" w:rsidRPr="002D4C6A">
              <w:rPr>
                <w:lang w:val="fr-CH"/>
              </w:rPr>
              <w:t xml:space="preserve"> la date de l’achèvement des travaux et, par conséquent, le respect du délai de quatre mois conformément à l’art. 839 al. 2 CC. </w:t>
            </w:r>
          </w:p>
          <w:p w14:paraId="30647429" w14:textId="5F64B36C" w:rsidR="004E74F4" w:rsidRPr="002D4C6A" w:rsidRDefault="004E74F4" w:rsidP="00C70F12">
            <w:pPr>
              <w:pStyle w:val="Texte"/>
              <w:numPr>
                <w:ilvl w:val="0"/>
                <w:numId w:val="0"/>
              </w:numPr>
              <w:ind w:left="360"/>
              <w:rPr>
                <w:lang w:val="fr-CH"/>
              </w:rPr>
            </w:pPr>
          </w:p>
        </w:tc>
      </w:tr>
    </w:tbl>
    <w:p w14:paraId="4C0F4886" w14:textId="0A6AD552" w:rsidR="00FA1939" w:rsidRPr="00FA1939" w:rsidRDefault="00FA1939" w:rsidP="00C03D9A">
      <w:pPr>
        <w:ind w:left="0"/>
      </w:pPr>
    </w:p>
    <w:sectPr w:rsidR="00FA1939" w:rsidRPr="00FA1939" w:rsidSect="00EA7A44">
      <w:headerReference w:type="even" r:id="rId37"/>
      <w:headerReference w:type="default" r:id="rId38"/>
      <w:footerReference w:type="even" r:id="rId39"/>
      <w:footerReference w:type="default" r:id="rId40"/>
      <w:type w:val="oddPage"/>
      <w:pgSz w:w="9185" w:h="12984" w:code="28"/>
      <w:pgMar w:top="1418"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3EC3DC" w14:textId="77777777" w:rsidR="00CF272B" w:rsidRDefault="00CF272B" w:rsidP="00FA1939">
      <w:r>
        <w:separator/>
      </w:r>
    </w:p>
    <w:p w14:paraId="71ECA4DD" w14:textId="77777777" w:rsidR="00CF272B" w:rsidRDefault="00CF272B" w:rsidP="00FA1939"/>
  </w:endnote>
  <w:endnote w:type="continuationSeparator" w:id="0">
    <w:p w14:paraId="536C82D0" w14:textId="77777777" w:rsidR="00CF272B" w:rsidRDefault="00CF272B" w:rsidP="00FA1939">
      <w:r>
        <w:continuationSeparator/>
      </w:r>
    </w:p>
    <w:p w14:paraId="04E3549C" w14:textId="77777777" w:rsidR="00CF272B" w:rsidRDefault="00CF272B" w:rsidP="00FA19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2556D8" w14:textId="571EF272" w:rsidR="002642CB" w:rsidRPr="00CD512F" w:rsidRDefault="002642CB" w:rsidP="00FA1939">
    <w:pPr>
      <w:pStyle w:val="Pieddepage"/>
    </w:pPr>
    <w:r w:rsidRPr="00CD512F">
      <w:fldChar w:fldCharType="begin"/>
    </w:r>
    <w:r w:rsidRPr="00CD512F">
      <w:instrText xml:space="preserve"> PAGE   \* MERGEFORMAT </w:instrText>
    </w:r>
    <w:r w:rsidRPr="00CD512F">
      <w:fldChar w:fldCharType="separate"/>
    </w:r>
    <w:r w:rsidR="007C4656">
      <w:rPr>
        <w:noProof/>
      </w:rPr>
      <w:t>16</w:t>
    </w:r>
    <w:r w:rsidRPr="00CD512F">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5987095"/>
      <w:docPartObj>
        <w:docPartGallery w:val="Page Numbers (Bottom of Page)"/>
        <w:docPartUnique/>
      </w:docPartObj>
    </w:sdtPr>
    <w:sdtEndPr/>
    <w:sdtContent>
      <w:p w14:paraId="625A0312" w14:textId="340D484C" w:rsidR="002642CB" w:rsidRPr="00CD512F" w:rsidRDefault="002642CB" w:rsidP="00EA6717">
        <w:pPr>
          <w:pStyle w:val="Pieddepage"/>
          <w:ind w:right="-454"/>
          <w:jc w:val="right"/>
        </w:pPr>
        <w:r w:rsidRPr="00CD512F">
          <w:fldChar w:fldCharType="begin"/>
        </w:r>
        <w:r w:rsidRPr="00CD512F">
          <w:instrText xml:space="preserve"> PAGE   \* MERGEFORMAT </w:instrText>
        </w:r>
        <w:r w:rsidRPr="00CD512F">
          <w:fldChar w:fldCharType="separate"/>
        </w:r>
        <w:r w:rsidR="007C4656">
          <w:rPr>
            <w:noProof/>
          </w:rPr>
          <w:t>17</w:t>
        </w:r>
        <w:r w:rsidRPr="00CD512F">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78A1AF" w14:textId="77777777" w:rsidR="00CF272B" w:rsidRDefault="00CF272B" w:rsidP="00FA1939">
      <w:r>
        <w:separator/>
      </w:r>
    </w:p>
    <w:p w14:paraId="49DFABC3" w14:textId="77777777" w:rsidR="00CF272B" w:rsidRDefault="00CF272B" w:rsidP="00FA1939"/>
  </w:footnote>
  <w:footnote w:type="continuationSeparator" w:id="0">
    <w:p w14:paraId="6F762C31" w14:textId="77777777" w:rsidR="00CF272B" w:rsidRDefault="00CF272B" w:rsidP="00FA1939">
      <w:r>
        <w:continuationSeparator/>
      </w:r>
    </w:p>
    <w:p w14:paraId="238A37AF" w14:textId="77777777" w:rsidR="00CF272B" w:rsidRDefault="00CF272B" w:rsidP="00FA193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B176EA" w14:textId="5551261E" w:rsidR="002642CB" w:rsidRPr="008213FB" w:rsidRDefault="00F53388" w:rsidP="00FA1939">
    <w:pPr>
      <w:pStyle w:val="En-tte"/>
    </w:pPr>
    <w:r>
      <w:t>Amédéo Wermelinger</w:t>
    </w:r>
    <w:r w:rsidR="0059311A">
      <w:t xml:space="preserve">, </w:t>
    </w:r>
    <w:proofErr w:type="spellStart"/>
    <w:r w:rsidR="0059311A">
      <w:t>Naïri</w:t>
    </w:r>
    <w:proofErr w:type="spellEnd"/>
    <w:r w:rsidR="0059311A">
      <w:t xml:space="preserve"> </w:t>
    </w:r>
    <w:proofErr w:type="spellStart"/>
    <w:r w:rsidR="0059311A">
      <w:t>Sevhonkian</w:t>
    </w:r>
    <w:proofErr w:type="spellEnd"/>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CA6739" w14:textId="2AF0B992" w:rsidR="002642CB" w:rsidRPr="00ED2638" w:rsidRDefault="002642CB" w:rsidP="00EA6717">
    <w:pPr>
      <w:pStyle w:val="En-tte"/>
      <w:ind w:right="-313"/>
      <w:jc w:val="right"/>
      <w:rPr>
        <w:szCs w:val="18"/>
      </w:rPr>
    </w:pPr>
    <w:r w:rsidRPr="00ED2638">
      <w:rPr>
        <w:szCs w:val="18"/>
      </w:rPr>
      <w:t>Droits réels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F269DD"/>
    <w:multiLevelType w:val="hybridMultilevel"/>
    <w:tmpl w:val="D40EB8AC"/>
    <w:lvl w:ilvl="0" w:tplc="33E42484">
      <w:start w:val="1"/>
      <w:numFmt w:val="bullet"/>
      <w:pStyle w:val="Texte"/>
      <w:lvlText w:val=""/>
      <w:lvlJc w:val="left"/>
      <w:pPr>
        <w:ind w:left="360" w:hanging="360"/>
      </w:pPr>
      <w:rPr>
        <w:rFonts w:ascii="Wingdings" w:hAnsi="Wingdings" w:hint="default"/>
        <w:color w:val="auto"/>
        <w:effect w:val="none"/>
      </w:rPr>
    </w:lvl>
    <w:lvl w:ilvl="1" w:tplc="040C0001">
      <w:start w:val="1"/>
      <w:numFmt w:val="bullet"/>
      <w:lvlText w:val=""/>
      <w:lvlJc w:val="left"/>
      <w:pPr>
        <w:tabs>
          <w:tab w:val="num" w:pos="1440"/>
        </w:tabs>
        <w:ind w:left="1440" w:hanging="360"/>
      </w:pPr>
      <w:rPr>
        <w:rFonts w:ascii="Symbol" w:hAnsi="Symbol" w:hint="default"/>
        <w:color w:val="auto"/>
        <w:sz w:val="20"/>
        <w:effect w:val="none"/>
      </w:rPr>
    </w:lvl>
    <w:lvl w:ilvl="2" w:tplc="D2A46BB0">
      <w:numFmt w:val="bullet"/>
      <w:lvlText w:val="–"/>
      <w:lvlJc w:val="left"/>
      <w:pPr>
        <w:ind w:left="2160" w:hanging="360"/>
      </w:pPr>
      <w:rPr>
        <w:rFonts w:ascii="Arial" w:eastAsia="Times New Roman" w:hAnsi="Arial" w:cs="Arial" w:hint="default"/>
      </w:rPr>
    </w:lvl>
    <w:lvl w:ilvl="3" w:tplc="040C0001">
      <w:start w:val="1"/>
      <w:numFmt w:val="bullet"/>
      <w:lvlText w:val=""/>
      <w:lvlJc w:val="left"/>
      <w:pPr>
        <w:tabs>
          <w:tab w:val="num" w:pos="2880"/>
        </w:tabs>
        <w:ind w:left="2880" w:hanging="360"/>
      </w:pPr>
      <w:rPr>
        <w:rFonts w:ascii="Symbol" w:hAnsi="Symbol" w:hint="default"/>
        <w:color w:val="auto"/>
        <w:effect w:val="none"/>
      </w:rPr>
    </w:lvl>
    <w:lvl w:ilvl="4" w:tplc="040C0003" w:tentative="1">
      <w:start w:val="1"/>
      <w:numFmt w:val="bullet"/>
      <w:lvlText w:val="o"/>
      <w:lvlJc w:val="left"/>
      <w:pPr>
        <w:tabs>
          <w:tab w:val="num" w:pos="3600"/>
        </w:tabs>
        <w:ind w:left="3600" w:hanging="360"/>
      </w:pPr>
      <w:rPr>
        <w:rFonts w:ascii="Courier New" w:hAnsi="Courier New" w:cs="Symbol"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Symbol"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C5039AE"/>
    <w:multiLevelType w:val="hybridMultilevel"/>
    <w:tmpl w:val="D40EB8AC"/>
    <w:lvl w:ilvl="0" w:tplc="33E42484">
      <w:start w:val="1"/>
      <w:numFmt w:val="bullet"/>
      <w:lvlText w:val=""/>
      <w:lvlJc w:val="left"/>
      <w:pPr>
        <w:ind w:left="360" w:hanging="360"/>
      </w:pPr>
      <w:rPr>
        <w:rFonts w:ascii="Wingdings" w:hAnsi="Wingdings" w:hint="default"/>
        <w:color w:val="auto"/>
        <w:effect w:val="none"/>
      </w:rPr>
    </w:lvl>
    <w:lvl w:ilvl="1" w:tplc="040C0001">
      <w:start w:val="1"/>
      <w:numFmt w:val="bullet"/>
      <w:lvlText w:val=""/>
      <w:lvlJc w:val="left"/>
      <w:pPr>
        <w:tabs>
          <w:tab w:val="num" w:pos="1440"/>
        </w:tabs>
        <w:ind w:left="1440" w:hanging="360"/>
      </w:pPr>
      <w:rPr>
        <w:rFonts w:ascii="Symbol" w:hAnsi="Symbol" w:hint="default"/>
        <w:color w:val="auto"/>
        <w:sz w:val="20"/>
        <w:effect w:val="none"/>
      </w:rPr>
    </w:lvl>
    <w:lvl w:ilvl="2" w:tplc="D2A46BB0">
      <w:numFmt w:val="bullet"/>
      <w:lvlText w:val="–"/>
      <w:lvlJc w:val="left"/>
      <w:pPr>
        <w:ind w:left="2160" w:hanging="360"/>
      </w:pPr>
      <w:rPr>
        <w:rFonts w:ascii="Arial" w:eastAsia="Times New Roman" w:hAnsi="Arial" w:cs="Arial" w:hint="default"/>
      </w:rPr>
    </w:lvl>
    <w:lvl w:ilvl="3" w:tplc="040C0001">
      <w:start w:val="1"/>
      <w:numFmt w:val="bullet"/>
      <w:lvlText w:val=""/>
      <w:lvlJc w:val="left"/>
      <w:pPr>
        <w:tabs>
          <w:tab w:val="num" w:pos="2880"/>
        </w:tabs>
        <w:ind w:left="2880" w:hanging="360"/>
      </w:pPr>
      <w:rPr>
        <w:rFonts w:ascii="Symbol" w:hAnsi="Symbol" w:hint="default"/>
        <w:color w:val="auto"/>
        <w:effect w:val="none"/>
      </w:rPr>
    </w:lvl>
    <w:lvl w:ilvl="4" w:tplc="040C0003" w:tentative="1">
      <w:start w:val="1"/>
      <w:numFmt w:val="bullet"/>
      <w:lvlText w:val="o"/>
      <w:lvlJc w:val="left"/>
      <w:pPr>
        <w:tabs>
          <w:tab w:val="num" w:pos="3600"/>
        </w:tabs>
        <w:ind w:left="3600" w:hanging="360"/>
      </w:pPr>
      <w:rPr>
        <w:rFonts w:ascii="Courier New" w:hAnsi="Courier New" w:cs="Symbol"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Symbol"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activeWritingStyle w:appName="MSWord" w:lang="de-CH" w:vendorID="64" w:dllVersion="6" w:nlCheck="1" w:checkStyle="0"/>
  <w:activeWritingStyle w:appName="MSWord" w:lang="fr-CH" w:vendorID="64" w:dllVersion="6" w:nlCheck="1" w:checkStyle="0"/>
  <w:activeWritingStyle w:appName="MSWord" w:lang="fr-FR" w:vendorID="64" w:dllVersion="6" w:nlCheck="1" w:checkStyle="0"/>
  <w:activeWritingStyle w:appName="MSWord" w:lang="fr-CH" w:vendorID="64" w:dllVersion="0" w:nlCheck="1" w:checkStyle="0"/>
  <w:activeWritingStyle w:appName="MSWord" w:lang="de-CH" w:vendorID="64" w:dllVersion="0" w:nlCheck="1" w:checkStyle="0"/>
  <w:activeWritingStyle w:appName="MSWord" w:lang="fr-FR" w:vendorID="64" w:dllVersion="0" w:nlCheck="1" w:checkStyle="0"/>
  <w:activeWritingStyle w:appName="MSWord" w:lang="en-US" w:vendorID="64" w:dllVersion="0" w:nlCheck="1" w:checkStyle="0"/>
  <w:activeWritingStyle w:appName="MSWord" w:lang="en-US" w:vendorID="64" w:dllVersion="6" w:nlCheck="1" w:checkStyle="1"/>
  <w:activeWritingStyle w:appName="MSWord" w:lang="de-DE" w:vendorID="64" w:dllVersion="6" w:nlCheck="1" w:checkStyle="0"/>
  <w:activeWritingStyle w:appName="MSWord" w:lang="fr-CH" w:vendorID="64" w:dllVersion="4096" w:nlCheck="1" w:checkStyle="0"/>
  <w:activeWritingStyle w:appName="MSWord" w:lang="fr-FR" w:vendorID="64" w:dllVersion="4096" w:nlCheck="1" w:checkStyle="0"/>
  <w:activeWritingStyle w:appName="MSWord" w:lang="de-CH"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de-CH" w:vendorID="64" w:dllVersion="131078" w:nlCheck="1" w:checkStyle="0"/>
  <w:activeWritingStyle w:appName="MSWord" w:lang="fr-CH" w:vendorID="64" w:dllVersion="131078"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revisionView w:inkAnnotations="0"/>
  <w:defaultTabStop w:val="708"/>
  <w:hyphenationZone w:val="425"/>
  <w:evenAndOddHeader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12F"/>
    <w:rsid w:val="00000491"/>
    <w:rsid w:val="000017BA"/>
    <w:rsid w:val="00001D43"/>
    <w:rsid w:val="000023E4"/>
    <w:rsid w:val="000039ED"/>
    <w:rsid w:val="00004DAA"/>
    <w:rsid w:val="00005371"/>
    <w:rsid w:val="00005522"/>
    <w:rsid w:val="00006090"/>
    <w:rsid w:val="00006F78"/>
    <w:rsid w:val="000079F3"/>
    <w:rsid w:val="00010046"/>
    <w:rsid w:val="00010B70"/>
    <w:rsid w:val="00010D38"/>
    <w:rsid w:val="00010D5C"/>
    <w:rsid w:val="00010F52"/>
    <w:rsid w:val="00013082"/>
    <w:rsid w:val="00013CBF"/>
    <w:rsid w:val="0001624B"/>
    <w:rsid w:val="00020313"/>
    <w:rsid w:val="00021925"/>
    <w:rsid w:val="000219F9"/>
    <w:rsid w:val="00022514"/>
    <w:rsid w:val="00022533"/>
    <w:rsid w:val="00024702"/>
    <w:rsid w:val="00024C4B"/>
    <w:rsid w:val="00024E11"/>
    <w:rsid w:val="00025821"/>
    <w:rsid w:val="00025B43"/>
    <w:rsid w:val="00026019"/>
    <w:rsid w:val="00030202"/>
    <w:rsid w:val="00031BF5"/>
    <w:rsid w:val="00034264"/>
    <w:rsid w:val="0003459B"/>
    <w:rsid w:val="000354D8"/>
    <w:rsid w:val="00035C4F"/>
    <w:rsid w:val="000369D0"/>
    <w:rsid w:val="00036C41"/>
    <w:rsid w:val="00036C73"/>
    <w:rsid w:val="000374BD"/>
    <w:rsid w:val="00037564"/>
    <w:rsid w:val="00040CB4"/>
    <w:rsid w:val="00040DB1"/>
    <w:rsid w:val="00041FE8"/>
    <w:rsid w:val="000424F1"/>
    <w:rsid w:val="0004259A"/>
    <w:rsid w:val="00042DEC"/>
    <w:rsid w:val="00043BF8"/>
    <w:rsid w:val="000448DE"/>
    <w:rsid w:val="000451B0"/>
    <w:rsid w:val="0004524E"/>
    <w:rsid w:val="00047455"/>
    <w:rsid w:val="00047664"/>
    <w:rsid w:val="00047B69"/>
    <w:rsid w:val="00047F99"/>
    <w:rsid w:val="00053616"/>
    <w:rsid w:val="00053C25"/>
    <w:rsid w:val="000547A4"/>
    <w:rsid w:val="000557AF"/>
    <w:rsid w:val="00055E24"/>
    <w:rsid w:val="00056CEF"/>
    <w:rsid w:val="0005797C"/>
    <w:rsid w:val="00057E7C"/>
    <w:rsid w:val="00057F27"/>
    <w:rsid w:val="00060367"/>
    <w:rsid w:val="000615A5"/>
    <w:rsid w:val="00061EA1"/>
    <w:rsid w:val="00062A0D"/>
    <w:rsid w:val="00063EB6"/>
    <w:rsid w:val="00064023"/>
    <w:rsid w:val="0006453E"/>
    <w:rsid w:val="000646C3"/>
    <w:rsid w:val="0006482C"/>
    <w:rsid w:val="00066CA7"/>
    <w:rsid w:val="00067B7D"/>
    <w:rsid w:val="0007061A"/>
    <w:rsid w:val="000714AC"/>
    <w:rsid w:val="000738C6"/>
    <w:rsid w:val="00074235"/>
    <w:rsid w:val="000744B8"/>
    <w:rsid w:val="00075402"/>
    <w:rsid w:val="00075AA1"/>
    <w:rsid w:val="00076E0F"/>
    <w:rsid w:val="00077027"/>
    <w:rsid w:val="00081CC7"/>
    <w:rsid w:val="00082E7B"/>
    <w:rsid w:val="00083C81"/>
    <w:rsid w:val="000841BA"/>
    <w:rsid w:val="00084304"/>
    <w:rsid w:val="00084354"/>
    <w:rsid w:val="000858AA"/>
    <w:rsid w:val="0008701C"/>
    <w:rsid w:val="00087077"/>
    <w:rsid w:val="000875F9"/>
    <w:rsid w:val="00087BE9"/>
    <w:rsid w:val="000907F6"/>
    <w:rsid w:val="000909BC"/>
    <w:rsid w:val="00090CC2"/>
    <w:rsid w:val="00090E7A"/>
    <w:rsid w:val="00091DD1"/>
    <w:rsid w:val="00093102"/>
    <w:rsid w:val="000941CA"/>
    <w:rsid w:val="000945C8"/>
    <w:rsid w:val="00094E34"/>
    <w:rsid w:val="00095467"/>
    <w:rsid w:val="000957A9"/>
    <w:rsid w:val="00096B33"/>
    <w:rsid w:val="00096E15"/>
    <w:rsid w:val="000A068D"/>
    <w:rsid w:val="000A08B7"/>
    <w:rsid w:val="000A17FE"/>
    <w:rsid w:val="000A24D3"/>
    <w:rsid w:val="000A49FB"/>
    <w:rsid w:val="000A53DF"/>
    <w:rsid w:val="000A560B"/>
    <w:rsid w:val="000A62B1"/>
    <w:rsid w:val="000B067E"/>
    <w:rsid w:val="000B0841"/>
    <w:rsid w:val="000B1318"/>
    <w:rsid w:val="000B16EB"/>
    <w:rsid w:val="000B1DCD"/>
    <w:rsid w:val="000B2436"/>
    <w:rsid w:val="000B255F"/>
    <w:rsid w:val="000B2EA4"/>
    <w:rsid w:val="000B2F89"/>
    <w:rsid w:val="000B5034"/>
    <w:rsid w:val="000B5A38"/>
    <w:rsid w:val="000B6B15"/>
    <w:rsid w:val="000C0453"/>
    <w:rsid w:val="000C0AED"/>
    <w:rsid w:val="000C289B"/>
    <w:rsid w:val="000C35B7"/>
    <w:rsid w:val="000C3BD0"/>
    <w:rsid w:val="000C4B85"/>
    <w:rsid w:val="000C5228"/>
    <w:rsid w:val="000D0351"/>
    <w:rsid w:val="000D03F6"/>
    <w:rsid w:val="000D0915"/>
    <w:rsid w:val="000D0EB2"/>
    <w:rsid w:val="000D271D"/>
    <w:rsid w:val="000D5027"/>
    <w:rsid w:val="000D6202"/>
    <w:rsid w:val="000D6461"/>
    <w:rsid w:val="000D6D0D"/>
    <w:rsid w:val="000D73A8"/>
    <w:rsid w:val="000D7460"/>
    <w:rsid w:val="000E136F"/>
    <w:rsid w:val="000E19D2"/>
    <w:rsid w:val="000E1DA9"/>
    <w:rsid w:val="000E1ECB"/>
    <w:rsid w:val="000E2EB1"/>
    <w:rsid w:val="000E31B6"/>
    <w:rsid w:val="000E3856"/>
    <w:rsid w:val="000E4813"/>
    <w:rsid w:val="000E571A"/>
    <w:rsid w:val="000E5B67"/>
    <w:rsid w:val="000E6637"/>
    <w:rsid w:val="000E6737"/>
    <w:rsid w:val="000E6D45"/>
    <w:rsid w:val="000F077D"/>
    <w:rsid w:val="000F1006"/>
    <w:rsid w:val="000F11BE"/>
    <w:rsid w:val="000F1C2D"/>
    <w:rsid w:val="000F2100"/>
    <w:rsid w:val="000F2C42"/>
    <w:rsid w:val="000F35CC"/>
    <w:rsid w:val="000F4FBC"/>
    <w:rsid w:val="000F5268"/>
    <w:rsid w:val="000F5561"/>
    <w:rsid w:val="000F5BC6"/>
    <w:rsid w:val="000F7377"/>
    <w:rsid w:val="000F75DE"/>
    <w:rsid w:val="000F78EC"/>
    <w:rsid w:val="000F7CE8"/>
    <w:rsid w:val="00100C37"/>
    <w:rsid w:val="00100F89"/>
    <w:rsid w:val="00101A47"/>
    <w:rsid w:val="00102A4C"/>
    <w:rsid w:val="00104AAF"/>
    <w:rsid w:val="00104F00"/>
    <w:rsid w:val="001051A0"/>
    <w:rsid w:val="00107106"/>
    <w:rsid w:val="00107673"/>
    <w:rsid w:val="00107D2B"/>
    <w:rsid w:val="00110C98"/>
    <w:rsid w:val="00111C59"/>
    <w:rsid w:val="00112378"/>
    <w:rsid w:val="00113710"/>
    <w:rsid w:val="00116C87"/>
    <w:rsid w:val="001176E3"/>
    <w:rsid w:val="0012088C"/>
    <w:rsid w:val="00121178"/>
    <w:rsid w:val="00121D48"/>
    <w:rsid w:val="00123677"/>
    <w:rsid w:val="0012392C"/>
    <w:rsid w:val="00123C0C"/>
    <w:rsid w:val="00124FA7"/>
    <w:rsid w:val="0012508F"/>
    <w:rsid w:val="001257F2"/>
    <w:rsid w:val="00125A9A"/>
    <w:rsid w:val="00126044"/>
    <w:rsid w:val="001260EC"/>
    <w:rsid w:val="00126F5E"/>
    <w:rsid w:val="00127B25"/>
    <w:rsid w:val="00127E8B"/>
    <w:rsid w:val="00130963"/>
    <w:rsid w:val="00131C38"/>
    <w:rsid w:val="001333FF"/>
    <w:rsid w:val="00133C30"/>
    <w:rsid w:val="001353A1"/>
    <w:rsid w:val="001415AA"/>
    <w:rsid w:val="001418FA"/>
    <w:rsid w:val="00142C64"/>
    <w:rsid w:val="001432E0"/>
    <w:rsid w:val="0014456E"/>
    <w:rsid w:val="001449BE"/>
    <w:rsid w:val="001455E6"/>
    <w:rsid w:val="001458FD"/>
    <w:rsid w:val="001464EC"/>
    <w:rsid w:val="001467B8"/>
    <w:rsid w:val="0014759D"/>
    <w:rsid w:val="001506CC"/>
    <w:rsid w:val="00151238"/>
    <w:rsid w:val="001515D3"/>
    <w:rsid w:val="00151B17"/>
    <w:rsid w:val="001525C5"/>
    <w:rsid w:val="001531A6"/>
    <w:rsid w:val="00154C73"/>
    <w:rsid w:val="00155BE7"/>
    <w:rsid w:val="00155FC7"/>
    <w:rsid w:val="00157EC8"/>
    <w:rsid w:val="001610A2"/>
    <w:rsid w:val="001611D6"/>
    <w:rsid w:val="001617C9"/>
    <w:rsid w:val="0016395A"/>
    <w:rsid w:val="0016396A"/>
    <w:rsid w:val="00167702"/>
    <w:rsid w:val="00167C81"/>
    <w:rsid w:val="00172301"/>
    <w:rsid w:val="0017283B"/>
    <w:rsid w:val="00172A30"/>
    <w:rsid w:val="00173731"/>
    <w:rsid w:val="00173CDD"/>
    <w:rsid w:val="00173DF2"/>
    <w:rsid w:val="0017481A"/>
    <w:rsid w:val="0017544E"/>
    <w:rsid w:val="001761EF"/>
    <w:rsid w:val="0017701A"/>
    <w:rsid w:val="001805C7"/>
    <w:rsid w:val="0018109D"/>
    <w:rsid w:val="001811B8"/>
    <w:rsid w:val="00181381"/>
    <w:rsid w:val="00182C08"/>
    <w:rsid w:val="00183050"/>
    <w:rsid w:val="00184010"/>
    <w:rsid w:val="00184133"/>
    <w:rsid w:val="001843F1"/>
    <w:rsid w:val="00185531"/>
    <w:rsid w:val="001866F3"/>
    <w:rsid w:val="001868A6"/>
    <w:rsid w:val="00186F0D"/>
    <w:rsid w:val="0018771E"/>
    <w:rsid w:val="00190B21"/>
    <w:rsid w:val="00190C0C"/>
    <w:rsid w:val="0019116F"/>
    <w:rsid w:val="00192CB3"/>
    <w:rsid w:val="00193CE0"/>
    <w:rsid w:val="00194BDB"/>
    <w:rsid w:val="00194D03"/>
    <w:rsid w:val="00195062"/>
    <w:rsid w:val="00195309"/>
    <w:rsid w:val="0019662B"/>
    <w:rsid w:val="00196D80"/>
    <w:rsid w:val="00197254"/>
    <w:rsid w:val="00197366"/>
    <w:rsid w:val="00197453"/>
    <w:rsid w:val="001A1D61"/>
    <w:rsid w:val="001A1DDB"/>
    <w:rsid w:val="001A30B0"/>
    <w:rsid w:val="001A3A9E"/>
    <w:rsid w:val="001A6A66"/>
    <w:rsid w:val="001A70D6"/>
    <w:rsid w:val="001B033C"/>
    <w:rsid w:val="001B38EF"/>
    <w:rsid w:val="001B591E"/>
    <w:rsid w:val="001B62E3"/>
    <w:rsid w:val="001B6366"/>
    <w:rsid w:val="001B71D0"/>
    <w:rsid w:val="001B7751"/>
    <w:rsid w:val="001C142C"/>
    <w:rsid w:val="001C1A2F"/>
    <w:rsid w:val="001C378A"/>
    <w:rsid w:val="001C6431"/>
    <w:rsid w:val="001C736A"/>
    <w:rsid w:val="001C7A3B"/>
    <w:rsid w:val="001D0B37"/>
    <w:rsid w:val="001D0D2B"/>
    <w:rsid w:val="001D15C1"/>
    <w:rsid w:val="001D243E"/>
    <w:rsid w:val="001D3269"/>
    <w:rsid w:val="001D340E"/>
    <w:rsid w:val="001D3637"/>
    <w:rsid w:val="001D47E5"/>
    <w:rsid w:val="001D4FCB"/>
    <w:rsid w:val="001D5366"/>
    <w:rsid w:val="001D5F19"/>
    <w:rsid w:val="001D60B4"/>
    <w:rsid w:val="001D639D"/>
    <w:rsid w:val="001D7395"/>
    <w:rsid w:val="001D75F9"/>
    <w:rsid w:val="001D7816"/>
    <w:rsid w:val="001E01CA"/>
    <w:rsid w:val="001E01E5"/>
    <w:rsid w:val="001E2E04"/>
    <w:rsid w:val="001E337D"/>
    <w:rsid w:val="001E412B"/>
    <w:rsid w:val="001E4CB3"/>
    <w:rsid w:val="001E4DFC"/>
    <w:rsid w:val="001E52DA"/>
    <w:rsid w:val="001E5630"/>
    <w:rsid w:val="001E5932"/>
    <w:rsid w:val="001E5DFE"/>
    <w:rsid w:val="001E7AA5"/>
    <w:rsid w:val="001F103E"/>
    <w:rsid w:val="001F1475"/>
    <w:rsid w:val="001F372A"/>
    <w:rsid w:val="001F524A"/>
    <w:rsid w:val="001F5635"/>
    <w:rsid w:val="001F6DF3"/>
    <w:rsid w:val="001F7011"/>
    <w:rsid w:val="001F75FF"/>
    <w:rsid w:val="001F7824"/>
    <w:rsid w:val="00200C2E"/>
    <w:rsid w:val="00202EC6"/>
    <w:rsid w:val="00203DBA"/>
    <w:rsid w:val="00205323"/>
    <w:rsid w:val="002053CC"/>
    <w:rsid w:val="00205917"/>
    <w:rsid w:val="00207390"/>
    <w:rsid w:val="0021019F"/>
    <w:rsid w:val="002107EC"/>
    <w:rsid w:val="002109E2"/>
    <w:rsid w:val="00211783"/>
    <w:rsid w:val="0021210A"/>
    <w:rsid w:val="0021398F"/>
    <w:rsid w:val="002157C8"/>
    <w:rsid w:val="00215F2D"/>
    <w:rsid w:val="00216FAE"/>
    <w:rsid w:val="00217504"/>
    <w:rsid w:val="0021797C"/>
    <w:rsid w:val="00220217"/>
    <w:rsid w:val="00221A9A"/>
    <w:rsid w:val="00222496"/>
    <w:rsid w:val="00223073"/>
    <w:rsid w:val="00223156"/>
    <w:rsid w:val="002236F5"/>
    <w:rsid w:val="0022414B"/>
    <w:rsid w:val="00224DED"/>
    <w:rsid w:val="0022506E"/>
    <w:rsid w:val="00225657"/>
    <w:rsid w:val="002258EC"/>
    <w:rsid w:val="00226A01"/>
    <w:rsid w:val="00230506"/>
    <w:rsid w:val="002342D4"/>
    <w:rsid w:val="002347E1"/>
    <w:rsid w:val="00234A6B"/>
    <w:rsid w:val="00234B17"/>
    <w:rsid w:val="00235D4B"/>
    <w:rsid w:val="002363B7"/>
    <w:rsid w:val="00237007"/>
    <w:rsid w:val="0023740B"/>
    <w:rsid w:val="00240825"/>
    <w:rsid w:val="0024130E"/>
    <w:rsid w:val="002415D8"/>
    <w:rsid w:val="002416AC"/>
    <w:rsid w:val="002419EC"/>
    <w:rsid w:val="00241CFE"/>
    <w:rsid w:val="0024311C"/>
    <w:rsid w:val="00243911"/>
    <w:rsid w:val="0024525F"/>
    <w:rsid w:val="00245606"/>
    <w:rsid w:val="00245F93"/>
    <w:rsid w:val="0024628A"/>
    <w:rsid w:val="002463DD"/>
    <w:rsid w:val="00246503"/>
    <w:rsid w:val="002465B8"/>
    <w:rsid w:val="00246A8F"/>
    <w:rsid w:val="0024715F"/>
    <w:rsid w:val="002474EB"/>
    <w:rsid w:val="00250C6D"/>
    <w:rsid w:val="00251B3B"/>
    <w:rsid w:val="00251E9F"/>
    <w:rsid w:val="00251EE4"/>
    <w:rsid w:val="00252571"/>
    <w:rsid w:val="00252AFE"/>
    <w:rsid w:val="00253BA7"/>
    <w:rsid w:val="002555EF"/>
    <w:rsid w:val="0025674A"/>
    <w:rsid w:val="0025741F"/>
    <w:rsid w:val="0025750F"/>
    <w:rsid w:val="002601D8"/>
    <w:rsid w:val="002614C3"/>
    <w:rsid w:val="00263071"/>
    <w:rsid w:val="00263208"/>
    <w:rsid w:val="002642CB"/>
    <w:rsid w:val="0026521C"/>
    <w:rsid w:val="00265296"/>
    <w:rsid w:val="00265BCE"/>
    <w:rsid w:val="00266638"/>
    <w:rsid w:val="0026719A"/>
    <w:rsid w:val="00270C6A"/>
    <w:rsid w:val="00270DF2"/>
    <w:rsid w:val="00271C4B"/>
    <w:rsid w:val="00272F29"/>
    <w:rsid w:val="00272F8A"/>
    <w:rsid w:val="00273FAC"/>
    <w:rsid w:val="00274D89"/>
    <w:rsid w:val="00274E85"/>
    <w:rsid w:val="0027533C"/>
    <w:rsid w:val="00275A67"/>
    <w:rsid w:val="00275E7D"/>
    <w:rsid w:val="00275F14"/>
    <w:rsid w:val="0027615E"/>
    <w:rsid w:val="00277BCB"/>
    <w:rsid w:val="002807D2"/>
    <w:rsid w:val="0028255F"/>
    <w:rsid w:val="00283141"/>
    <w:rsid w:val="0028512A"/>
    <w:rsid w:val="002863A3"/>
    <w:rsid w:val="00286BDE"/>
    <w:rsid w:val="0028772C"/>
    <w:rsid w:val="00287E17"/>
    <w:rsid w:val="00287E39"/>
    <w:rsid w:val="0029022F"/>
    <w:rsid w:val="002902D1"/>
    <w:rsid w:val="002909CB"/>
    <w:rsid w:val="00291FEB"/>
    <w:rsid w:val="00292DBB"/>
    <w:rsid w:val="002942CC"/>
    <w:rsid w:val="00294445"/>
    <w:rsid w:val="00294F61"/>
    <w:rsid w:val="0029550D"/>
    <w:rsid w:val="002964E7"/>
    <w:rsid w:val="00296ABE"/>
    <w:rsid w:val="00297087"/>
    <w:rsid w:val="002A1A71"/>
    <w:rsid w:val="002A1DDE"/>
    <w:rsid w:val="002A1E13"/>
    <w:rsid w:val="002A7183"/>
    <w:rsid w:val="002A74F3"/>
    <w:rsid w:val="002A7599"/>
    <w:rsid w:val="002B03D3"/>
    <w:rsid w:val="002B16B5"/>
    <w:rsid w:val="002B1D75"/>
    <w:rsid w:val="002B1FCD"/>
    <w:rsid w:val="002B2883"/>
    <w:rsid w:val="002B33DF"/>
    <w:rsid w:val="002B3780"/>
    <w:rsid w:val="002B378D"/>
    <w:rsid w:val="002B382A"/>
    <w:rsid w:val="002B3890"/>
    <w:rsid w:val="002B3BCA"/>
    <w:rsid w:val="002B71AC"/>
    <w:rsid w:val="002B72FE"/>
    <w:rsid w:val="002C0F05"/>
    <w:rsid w:val="002C1EFF"/>
    <w:rsid w:val="002C2568"/>
    <w:rsid w:val="002C3514"/>
    <w:rsid w:val="002C60BC"/>
    <w:rsid w:val="002C6209"/>
    <w:rsid w:val="002C6C3D"/>
    <w:rsid w:val="002C7931"/>
    <w:rsid w:val="002C79AA"/>
    <w:rsid w:val="002C7D5C"/>
    <w:rsid w:val="002D0FBE"/>
    <w:rsid w:val="002D10AC"/>
    <w:rsid w:val="002D1A55"/>
    <w:rsid w:val="002D1B24"/>
    <w:rsid w:val="002D1D69"/>
    <w:rsid w:val="002D2A1C"/>
    <w:rsid w:val="002D2CCE"/>
    <w:rsid w:val="002D2D89"/>
    <w:rsid w:val="002D34EC"/>
    <w:rsid w:val="002D3D76"/>
    <w:rsid w:val="002D3E39"/>
    <w:rsid w:val="002D3EEF"/>
    <w:rsid w:val="002D4A42"/>
    <w:rsid w:val="002D4C6A"/>
    <w:rsid w:val="002D6462"/>
    <w:rsid w:val="002D6A44"/>
    <w:rsid w:val="002D6B2F"/>
    <w:rsid w:val="002D73C7"/>
    <w:rsid w:val="002D73DC"/>
    <w:rsid w:val="002E0C24"/>
    <w:rsid w:val="002E12E5"/>
    <w:rsid w:val="002E1CB7"/>
    <w:rsid w:val="002E2622"/>
    <w:rsid w:val="002E3801"/>
    <w:rsid w:val="002E5E3E"/>
    <w:rsid w:val="002E6462"/>
    <w:rsid w:val="002E7158"/>
    <w:rsid w:val="002E73CB"/>
    <w:rsid w:val="002F0595"/>
    <w:rsid w:val="002F0C63"/>
    <w:rsid w:val="002F11A8"/>
    <w:rsid w:val="002F2837"/>
    <w:rsid w:val="002F2D70"/>
    <w:rsid w:val="002F334C"/>
    <w:rsid w:val="002F5AA3"/>
    <w:rsid w:val="002F5C9D"/>
    <w:rsid w:val="002F64C9"/>
    <w:rsid w:val="002F6C6C"/>
    <w:rsid w:val="002F78E3"/>
    <w:rsid w:val="002F7E6A"/>
    <w:rsid w:val="00300D6C"/>
    <w:rsid w:val="00301A6E"/>
    <w:rsid w:val="00301DBB"/>
    <w:rsid w:val="003022BD"/>
    <w:rsid w:val="00303A91"/>
    <w:rsid w:val="00303F08"/>
    <w:rsid w:val="003041B9"/>
    <w:rsid w:val="00304990"/>
    <w:rsid w:val="00305880"/>
    <w:rsid w:val="00305E2B"/>
    <w:rsid w:val="00310D2B"/>
    <w:rsid w:val="003111C2"/>
    <w:rsid w:val="0031193A"/>
    <w:rsid w:val="003127F6"/>
    <w:rsid w:val="00312C4E"/>
    <w:rsid w:val="003130AB"/>
    <w:rsid w:val="00313BDF"/>
    <w:rsid w:val="003143DA"/>
    <w:rsid w:val="00314D4F"/>
    <w:rsid w:val="00314E4F"/>
    <w:rsid w:val="00315E34"/>
    <w:rsid w:val="00316089"/>
    <w:rsid w:val="0031780F"/>
    <w:rsid w:val="0032051F"/>
    <w:rsid w:val="0032059A"/>
    <w:rsid w:val="00320BD9"/>
    <w:rsid w:val="0032129D"/>
    <w:rsid w:val="003214CC"/>
    <w:rsid w:val="003233D3"/>
    <w:rsid w:val="003255E1"/>
    <w:rsid w:val="003255FC"/>
    <w:rsid w:val="00325B55"/>
    <w:rsid w:val="00325D16"/>
    <w:rsid w:val="00330D54"/>
    <w:rsid w:val="00332186"/>
    <w:rsid w:val="00334F7D"/>
    <w:rsid w:val="0033508F"/>
    <w:rsid w:val="0033511E"/>
    <w:rsid w:val="00335135"/>
    <w:rsid w:val="003351E8"/>
    <w:rsid w:val="0033560C"/>
    <w:rsid w:val="003356DA"/>
    <w:rsid w:val="00335B14"/>
    <w:rsid w:val="0033744E"/>
    <w:rsid w:val="0033791B"/>
    <w:rsid w:val="00340526"/>
    <w:rsid w:val="003409C9"/>
    <w:rsid w:val="003414E0"/>
    <w:rsid w:val="00341540"/>
    <w:rsid w:val="00341636"/>
    <w:rsid w:val="00341A6B"/>
    <w:rsid w:val="0034261B"/>
    <w:rsid w:val="00342CC1"/>
    <w:rsid w:val="00343307"/>
    <w:rsid w:val="003442DD"/>
    <w:rsid w:val="003455C5"/>
    <w:rsid w:val="00345E3F"/>
    <w:rsid w:val="003461A4"/>
    <w:rsid w:val="0034625F"/>
    <w:rsid w:val="00347757"/>
    <w:rsid w:val="00347EEC"/>
    <w:rsid w:val="00350DBD"/>
    <w:rsid w:val="00351665"/>
    <w:rsid w:val="00351E74"/>
    <w:rsid w:val="003520F1"/>
    <w:rsid w:val="0035223D"/>
    <w:rsid w:val="00352284"/>
    <w:rsid w:val="00352323"/>
    <w:rsid w:val="003528E9"/>
    <w:rsid w:val="00352A94"/>
    <w:rsid w:val="00354131"/>
    <w:rsid w:val="00354EAF"/>
    <w:rsid w:val="00355244"/>
    <w:rsid w:val="003555B7"/>
    <w:rsid w:val="003555BD"/>
    <w:rsid w:val="00357ECC"/>
    <w:rsid w:val="00360C0D"/>
    <w:rsid w:val="00362039"/>
    <w:rsid w:val="003627C4"/>
    <w:rsid w:val="0036494B"/>
    <w:rsid w:val="003657C8"/>
    <w:rsid w:val="00365E6E"/>
    <w:rsid w:val="00365F3A"/>
    <w:rsid w:val="003671AE"/>
    <w:rsid w:val="00367646"/>
    <w:rsid w:val="00367A93"/>
    <w:rsid w:val="00373AD7"/>
    <w:rsid w:val="003742E6"/>
    <w:rsid w:val="00375F9D"/>
    <w:rsid w:val="00376461"/>
    <w:rsid w:val="0037697B"/>
    <w:rsid w:val="003772FE"/>
    <w:rsid w:val="00377338"/>
    <w:rsid w:val="00377394"/>
    <w:rsid w:val="00380DAE"/>
    <w:rsid w:val="0038122E"/>
    <w:rsid w:val="00381544"/>
    <w:rsid w:val="00382CB8"/>
    <w:rsid w:val="00382E96"/>
    <w:rsid w:val="00383090"/>
    <w:rsid w:val="00384003"/>
    <w:rsid w:val="00384C50"/>
    <w:rsid w:val="003857A5"/>
    <w:rsid w:val="00385A0D"/>
    <w:rsid w:val="00386E76"/>
    <w:rsid w:val="003877DA"/>
    <w:rsid w:val="00387BC7"/>
    <w:rsid w:val="00390178"/>
    <w:rsid w:val="003911A8"/>
    <w:rsid w:val="0039289F"/>
    <w:rsid w:val="00392C05"/>
    <w:rsid w:val="00392DC1"/>
    <w:rsid w:val="003938E8"/>
    <w:rsid w:val="0039408C"/>
    <w:rsid w:val="0039579F"/>
    <w:rsid w:val="00396452"/>
    <w:rsid w:val="003977B8"/>
    <w:rsid w:val="00397881"/>
    <w:rsid w:val="00397C0B"/>
    <w:rsid w:val="00397CAF"/>
    <w:rsid w:val="003A1FAE"/>
    <w:rsid w:val="003A2780"/>
    <w:rsid w:val="003A2A67"/>
    <w:rsid w:val="003A2F10"/>
    <w:rsid w:val="003A477A"/>
    <w:rsid w:val="003A578B"/>
    <w:rsid w:val="003A5CBF"/>
    <w:rsid w:val="003A5DA0"/>
    <w:rsid w:val="003A5EC7"/>
    <w:rsid w:val="003A7031"/>
    <w:rsid w:val="003A7224"/>
    <w:rsid w:val="003A78BD"/>
    <w:rsid w:val="003A7CB1"/>
    <w:rsid w:val="003B0ED2"/>
    <w:rsid w:val="003B2038"/>
    <w:rsid w:val="003B3160"/>
    <w:rsid w:val="003B38DF"/>
    <w:rsid w:val="003B4066"/>
    <w:rsid w:val="003B5B09"/>
    <w:rsid w:val="003B5E3C"/>
    <w:rsid w:val="003B785F"/>
    <w:rsid w:val="003C0C51"/>
    <w:rsid w:val="003C0D61"/>
    <w:rsid w:val="003C1793"/>
    <w:rsid w:val="003C3118"/>
    <w:rsid w:val="003C4AF3"/>
    <w:rsid w:val="003C5499"/>
    <w:rsid w:val="003C7816"/>
    <w:rsid w:val="003C7DD6"/>
    <w:rsid w:val="003D114C"/>
    <w:rsid w:val="003D1EE7"/>
    <w:rsid w:val="003D251B"/>
    <w:rsid w:val="003D299E"/>
    <w:rsid w:val="003D3D78"/>
    <w:rsid w:val="003D406A"/>
    <w:rsid w:val="003D59F8"/>
    <w:rsid w:val="003E0786"/>
    <w:rsid w:val="003E19BB"/>
    <w:rsid w:val="003E5262"/>
    <w:rsid w:val="003E5547"/>
    <w:rsid w:val="003E6A24"/>
    <w:rsid w:val="003E7E16"/>
    <w:rsid w:val="003E7E68"/>
    <w:rsid w:val="003F0D7C"/>
    <w:rsid w:val="003F30AF"/>
    <w:rsid w:val="003F373A"/>
    <w:rsid w:val="003F4F86"/>
    <w:rsid w:val="003F5259"/>
    <w:rsid w:val="003F55BA"/>
    <w:rsid w:val="003F5F74"/>
    <w:rsid w:val="003F663A"/>
    <w:rsid w:val="003F6727"/>
    <w:rsid w:val="003F6D47"/>
    <w:rsid w:val="0040034E"/>
    <w:rsid w:val="004016D3"/>
    <w:rsid w:val="00401B97"/>
    <w:rsid w:val="00401E50"/>
    <w:rsid w:val="0040225B"/>
    <w:rsid w:val="0040278C"/>
    <w:rsid w:val="0040298D"/>
    <w:rsid w:val="00402993"/>
    <w:rsid w:val="00402A79"/>
    <w:rsid w:val="004060B2"/>
    <w:rsid w:val="00406938"/>
    <w:rsid w:val="00406F82"/>
    <w:rsid w:val="00407B85"/>
    <w:rsid w:val="00407E3C"/>
    <w:rsid w:val="004101EC"/>
    <w:rsid w:val="004125B2"/>
    <w:rsid w:val="00412688"/>
    <w:rsid w:val="00413935"/>
    <w:rsid w:val="0041403B"/>
    <w:rsid w:val="00415412"/>
    <w:rsid w:val="004158E1"/>
    <w:rsid w:val="00415CE1"/>
    <w:rsid w:val="004167D6"/>
    <w:rsid w:val="004169A8"/>
    <w:rsid w:val="00417059"/>
    <w:rsid w:val="00417127"/>
    <w:rsid w:val="00417899"/>
    <w:rsid w:val="00417AA5"/>
    <w:rsid w:val="00420009"/>
    <w:rsid w:val="00421AE1"/>
    <w:rsid w:val="00422EE3"/>
    <w:rsid w:val="00423423"/>
    <w:rsid w:val="004245A0"/>
    <w:rsid w:val="004258DD"/>
    <w:rsid w:val="004259FC"/>
    <w:rsid w:val="00425BED"/>
    <w:rsid w:val="00426116"/>
    <w:rsid w:val="00426D35"/>
    <w:rsid w:val="004275C0"/>
    <w:rsid w:val="00427922"/>
    <w:rsid w:val="00427B30"/>
    <w:rsid w:val="00430C4C"/>
    <w:rsid w:val="00432358"/>
    <w:rsid w:val="004334B5"/>
    <w:rsid w:val="00433862"/>
    <w:rsid w:val="004339C5"/>
    <w:rsid w:val="00434366"/>
    <w:rsid w:val="00434406"/>
    <w:rsid w:val="00434DC2"/>
    <w:rsid w:val="004353A9"/>
    <w:rsid w:val="00436F4A"/>
    <w:rsid w:val="00437CA7"/>
    <w:rsid w:val="00437E4F"/>
    <w:rsid w:val="004404ED"/>
    <w:rsid w:val="0044303B"/>
    <w:rsid w:val="00443822"/>
    <w:rsid w:val="00443CCB"/>
    <w:rsid w:val="00443F15"/>
    <w:rsid w:val="00445649"/>
    <w:rsid w:val="00445A6B"/>
    <w:rsid w:val="004474E0"/>
    <w:rsid w:val="0044789C"/>
    <w:rsid w:val="00450460"/>
    <w:rsid w:val="00450B9F"/>
    <w:rsid w:val="00450FA2"/>
    <w:rsid w:val="004511ED"/>
    <w:rsid w:val="0045167E"/>
    <w:rsid w:val="00451E2A"/>
    <w:rsid w:val="00452D30"/>
    <w:rsid w:val="00452D8E"/>
    <w:rsid w:val="004540C1"/>
    <w:rsid w:val="00454260"/>
    <w:rsid w:val="00454709"/>
    <w:rsid w:val="00455F5D"/>
    <w:rsid w:val="0045605F"/>
    <w:rsid w:val="00456275"/>
    <w:rsid w:val="00456508"/>
    <w:rsid w:val="00457309"/>
    <w:rsid w:val="0045795B"/>
    <w:rsid w:val="00460045"/>
    <w:rsid w:val="00460F1E"/>
    <w:rsid w:val="00461415"/>
    <w:rsid w:val="004620FE"/>
    <w:rsid w:val="004632FC"/>
    <w:rsid w:val="0046412A"/>
    <w:rsid w:val="00464CBB"/>
    <w:rsid w:val="004653CF"/>
    <w:rsid w:val="004660E7"/>
    <w:rsid w:val="00466A46"/>
    <w:rsid w:val="00466BD7"/>
    <w:rsid w:val="00466D91"/>
    <w:rsid w:val="00466FE1"/>
    <w:rsid w:val="004674DD"/>
    <w:rsid w:val="004712CE"/>
    <w:rsid w:val="00471AB3"/>
    <w:rsid w:val="00471EE7"/>
    <w:rsid w:val="004729E9"/>
    <w:rsid w:val="00472E68"/>
    <w:rsid w:val="0047302E"/>
    <w:rsid w:val="00473657"/>
    <w:rsid w:val="004749B5"/>
    <w:rsid w:val="00475249"/>
    <w:rsid w:val="00475DF8"/>
    <w:rsid w:val="00476011"/>
    <w:rsid w:val="00476067"/>
    <w:rsid w:val="004777ED"/>
    <w:rsid w:val="00477ABA"/>
    <w:rsid w:val="00477C08"/>
    <w:rsid w:val="004801C5"/>
    <w:rsid w:val="00481B1F"/>
    <w:rsid w:val="00482222"/>
    <w:rsid w:val="00483956"/>
    <w:rsid w:val="0048550B"/>
    <w:rsid w:val="00486713"/>
    <w:rsid w:val="00487582"/>
    <w:rsid w:val="00487867"/>
    <w:rsid w:val="004903D4"/>
    <w:rsid w:val="00490D4F"/>
    <w:rsid w:val="00492591"/>
    <w:rsid w:val="004930F1"/>
    <w:rsid w:val="00494523"/>
    <w:rsid w:val="00494779"/>
    <w:rsid w:val="004950C9"/>
    <w:rsid w:val="0049531A"/>
    <w:rsid w:val="00496055"/>
    <w:rsid w:val="00497931"/>
    <w:rsid w:val="00497D8A"/>
    <w:rsid w:val="004A05AB"/>
    <w:rsid w:val="004A0AB6"/>
    <w:rsid w:val="004A17F4"/>
    <w:rsid w:val="004A1811"/>
    <w:rsid w:val="004A2A13"/>
    <w:rsid w:val="004A2D12"/>
    <w:rsid w:val="004A3735"/>
    <w:rsid w:val="004A4199"/>
    <w:rsid w:val="004A43AD"/>
    <w:rsid w:val="004A4B08"/>
    <w:rsid w:val="004A4CC8"/>
    <w:rsid w:val="004A51CA"/>
    <w:rsid w:val="004A6114"/>
    <w:rsid w:val="004A6254"/>
    <w:rsid w:val="004A6824"/>
    <w:rsid w:val="004B1BAD"/>
    <w:rsid w:val="004B1C13"/>
    <w:rsid w:val="004B284F"/>
    <w:rsid w:val="004B2B74"/>
    <w:rsid w:val="004B31BD"/>
    <w:rsid w:val="004B35BA"/>
    <w:rsid w:val="004B3ECB"/>
    <w:rsid w:val="004B5568"/>
    <w:rsid w:val="004B79BD"/>
    <w:rsid w:val="004B7A87"/>
    <w:rsid w:val="004C12C3"/>
    <w:rsid w:val="004C15DA"/>
    <w:rsid w:val="004C166C"/>
    <w:rsid w:val="004C1DD4"/>
    <w:rsid w:val="004C3B5C"/>
    <w:rsid w:val="004C3CAD"/>
    <w:rsid w:val="004C4CF6"/>
    <w:rsid w:val="004C4EA9"/>
    <w:rsid w:val="004C5336"/>
    <w:rsid w:val="004C5A2F"/>
    <w:rsid w:val="004C5BC8"/>
    <w:rsid w:val="004C6853"/>
    <w:rsid w:val="004C6859"/>
    <w:rsid w:val="004C774C"/>
    <w:rsid w:val="004D009C"/>
    <w:rsid w:val="004D1A7D"/>
    <w:rsid w:val="004D1EA7"/>
    <w:rsid w:val="004D2AFC"/>
    <w:rsid w:val="004D354F"/>
    <w:rsid w:val="004D3BC8"/>
    <w:rsid w:val="004D4BF2"/>
    <w:rsid w:val="004D5C56"/>
    <w:rsid w:val="004D77C0"/>
    <w:rsid w:val="004E0840"/>
    <w:rsid w:val="004E0B3E"/>
    <w:rsid w:val="004E250E"/>
    <w:rsid w:val="004E43B5"/>
    <w:rsid w:val="004E4820"/>
    <w:rsid w:val="004E4AB9"/>
    <w:rsid w:val="004E5DF5"/>
    <w:rsid w:val="004E5E63"/>
    <w:rsid w:val="004E690E"/>
    <w:rsid w:val="004E6C7F"/>
    <w:rsid w:val="004E74F4"/>
    <w:rsid w:val="004E7B82"/>
    <w:rsid w:val="004E7E9F"/>
    <w:rsid w:val="004F0CDD"/>
    <w:rsid w:val="004F1A98"/>
    <w:rsid w:val="004F1C30"/>
    <w:rsid w:val="004F1D07"/>
    <w:rsid w:val="004F1F56"/>
    <w:rsid w:val="004F2106"/>
    <w:rsid w:val="004F2C84"/>
    <w:rsid w:val="004F2D39"/>
    <w:rsid w:val="004F4A6D"/>
    <w:rsid w:val="004F500B"/>
    <w:rsid w:val="004F5C52"/>
    <w:rsid w:val="004F7741"/>
    <w:rsid w:val="00500A2C"/>
    <w:rsid w:val="00502339"/>
    <w:rsid w:val="00502CF1"/>
    <w:rsid w:val="00502D3D"/>
    <w:rsid w:val="00503453"/>
    <w:rsid w:val="0050441E"/>
    <w:rsid w:val="00505E33"/>
    <w:rsid w:val="00506368"/>
    <w:rsid w:val="0050650C"/>
    <w:rsid w:val="00506B18"/>
    <w:rsid w:val="005118C2"/>
    <w:rsid w:val="00512576"/>
    <w:rsid w:val="00512891"/>
    <w:rsid w:val="00512E38"/>
    <w:rsid w:val="005136F7"/>
    <w:rsid w:val="00516467"/>
    <w:rsid w:val="0052004F"/>
    <w:rsid w:val="00520FD3"/>
    <w:rsid w:val="00523659"/>
    <w:rsid w:val="00523757"/>
    <w:rsid w:val="00523E6E"/>
    <w:rsid w:val="0052422E"/>
    <w:rsid w:val="005245E5"/>
    <w:rsid w:val="00524EB2"/>
    <w:rsid w:val="00525AA5"/>
    <w:rsid w:val="00526FD0"/>
    <w:rsid w:val="00530944"/>
    <w:rsid w:val="00530B4B"/>
    <w:rsid w:val="00530C00"/>
    <w:rsid w:val="0053150C"/>
    <w:rsid w:val="00532C48"/>
    <w:rsid w:val="0053322D"/>
    <w:rsid w:val="00534701"/>
    <w:rsid w:val="00535902"/>
    <w:rsid w:val="005363FE"/>
    <w:rsid w:val="00540EDF"/>
    <w:rsid w:val="00541DB6"/>
    <w:rsid w:val="00542090"/>
    <w:rsid w:val="0054252A"/>
    <w:rsid w:val="00542AE0"/>
    <w:rsid w:val="00542F28"/>
    <w:rsid w:val="005434C9"/>
    <w:rsid w:val="00543F93"/>
    <w:rsid w:val="00544CD4"/>
    <w:rsid w:val="00545F69"/>
    <w:rsid w:val="005460CB"/>
    <w:rsid w:val="005469BA"/>
    <w:rsid w:val="005469CC"/>
    <w:rsid w:val="00547EBF"/>
    <w:rsid w:val="00551888"/>
    <w:rsid w:val="0055195F"/>
    <w:rsid w:val="00552519"/>
    <w:rsid w:val="00552B8B"/>
    <w:rsid w:val="00552C80"/>
    <w:rsid w:val="00552DB6"/>
    <w:rsid w:val="00553325"/>
    <w:rsid w:val="00553C5B"/>
    <w:rsid w:val="0055415D"/>
    <w:rsid w:val="00554306"/>
    <w:rsid w:val="00554379"/>
    <w:rsid w:val="00554FC0"/>
    <w:rsid w:val="00555BA8"/>
    <w:rsid w:val="00555E60"/>
    <w:rsid w:val="00555EEE"/>
    <w:rsid w:val="0055612F"/>
    <w:rsid w:val="005570F7"/>
    <w:rsid w:val="00557431"/>
    <w:rsid w:val="00560756"/>
    <w:rsid w:val="00561216"/>
    <w:rsid w:val="00561615"/>
    <w:rsid w:val="005630E4"/>
    <w:rsid w:val="00563E3E"/>
    <w:rsid w:val="00564096"/>
    <w:rsid w:val="0056484C"/>
    <w:rsid w:val="0056594D"/>
    <w:rsid w:val="00565D69"/>
    <w:rsid w:val="005660A3"/>
    <w:rsid w:val="005661E2"/>
    <w:rsid w:val="00571244"/>
    <w:rsid w:val="005728F0"/>
    <w:rsid w:val="00572A88"/>
    <w:rsid w:val="00574A16"/>
    <w:rsid w:val="00574D14"/>
    <w:rsid w:val="005759A9"/>
    <w:rsid w:val="0057614B"/>
    <w:rsid w:val="005761C9"/>
    <w:rsid w:val="00577515"/>
    <w:rsid w:val="005776C9"/>
    <w:rsid w:val="00577C8C"/>
    <w:rsid w:val="00580BC9"/>
    <w:rsid w:val="00581632"/>
    <w:rsid w:val="00581C2F"/>
    <w:rsid w:val="0058354E"/>
    <w:rsid w:val="0058359D"/>
    <w:rsid w:val="00583D40"/>
    <w:rsid w:val="00583E1F"/>
    <w:rsid w:val="0058429E"/>
    <w:rsid w:val="00584C8E"/>
    <w:rsid w:val="005859EA"/>
    <w:rsid w:val="005874D7"/>
    <w:rsid w:val="0059129A"/>
    <w:rsid w:val="00592382"/>
    <w:rsid w:val="005930B2"/>
    <w:rsid w:val="0059311A"/>
    <w:rsid w:val="0059348C"/>
    <w:rsid w:val="00593ED6"/>
    <w:rsid w:val="005958B2"/>
    <w:rsid w:val="00595B8F"/>
    <w:rsid w:val="005966FF"/>
    <w:rsid w:val="00597C48"/>
    <w:rsid w:val="005A0939"/>
    <w:rsid w:val="005A18B1"/>
    <w:rsid w:val="005A1D0C"/>
    <w:rsid w:val="005A228C"/>
    <w:rsid w:val="005A251A"/>
    <w:rsid w:val="005A2A5D"/>
    <w:rsid w:val="005A2D00"/>
    <w:rsid w:val="005A3B01"/>
    <w:rsid w:val="005A3D03"/>
    <w:rsid w:val="005A4E45"/>
    <w:rsid w:val="005A4E94"/>
    <w:rsid w:val="005A58AC"/>
    <w:rsid w:val="005A6028"/>
    <w:rsid w:val="005A64EB"/>
    <w:rsid w:val="005A7D1C"/>
    <w:rsid w:val="005B2ECC"/>
    <w:rsid w:val="005B332B"/>
    <w:rsid w:val="005C0601"/>
    <w:rsid w:val="005C439D"/>
    <w:rsid w:val="005C4ADA"/>
    <w:rsid w:val="005C4F71"/>
    <w:rsid w:val="005C58EB"/>
    <w:rsid w:val="005C634E"/>
    <w:rsid w:val="005C773E"/>
    <w:rsid w:val="005C7A32"/>
    <w:rsid w:val="005C7A36"/>
    <w:rsid w:val="005D0B48"/>
    <w:rsid w:val="005D2055"/>
    <w:rsid w:val="005D3B21"/>
    <w:rsid w:val="005D4315"/>
    <w:rsid w:val="005D449E"/>
    <w:rsid w:val="005D462E"/>
    <w:rsid w:val="005D4BC6"/>
    <w:rsid w:val="005D59D8"/>
    <w:rsid w:val="005D59DA"/>
    <w:rsid w:val="005D5CE8"/>
    <w:rsid w:val="005D7976"/>
    <w:rsid w:val="005E1839"/>
    <w:rsid w:val="005E23B8"/>
    <w:rsid w:val="005E2BF8"/>
    <w:rsid w:val="005E31C2"/>
    <w:rsid w:val="005E3728"/>
    <w:rsid w:val="005E47DE"/>
    <w:rsid w:val="005E5357"/>
    <w:rsid w:val="005E5D07"/>
    <w:rsid w:val="005E6585"/>
    <w:rsid w:val="005E6A22"/>
    <w:rsid w:val="005E7475"/>
    <w:rsid w:val="005E7D47"/>
    <w:rsid w:val="005F0123"/>
    <w:rsid w:val="005F1177"/>
    <w:rsid w:val="005F1718"/>
    <w:rsid w:val="005F2EF5"/>
    <w:rsid w:val="005F32A7"/>
    <w:rsid w:val="005F4840"/>
    <w:rsid w:val="005F5420"/>
    <w:rsid w:val="005F600C"/>
    <w:rsid w:val="005F72FA"/>
    <w:rsid w:val="00600148"/>
    <w:rsid w:val="00600B48"/>
    <w:rsid w:val="006014E6"/>
    <w:rsid w:val="00602189"/>
    <w:rsid w:val="00602693"/>
    <w:rsid w:val="00602865"/>
    <w:rsid w:val="00604199"/>
    <w:rsid w:val="00604845"/>
    <w:rsid w:val="006048F3"/>
    <w:rsid w:val="00605007"/>
    <w:rsid w:val="00606E5B"/>
    <w:rsid w:val="0060790E"/>
    <w:rsid w:val="00610473"/>
    <w:rsid w:val="0061079A"/>
    <w:rsid w:val="006107D4"/>
    <w:rsid w:val="00612417"/>
    <w:rsid w:val="0061264E"/>
    <w:rsid w:val="00613E67"/>
    <w:rsid w:val="00614DD4"/>
    <w:rsid w:val="0061571D"/>
    <w:rsid w:val="00615F21"/>
    <w:rsid w:val="006167B3"/>
    <w:rsid w:val="00616B08"/>
    <w:rsid w:val="00616B4B"/>
    <w:rsid w:val="00620067"/>
    <w:rsid w:val="00620737"/>
    <w:rsid w:val="0062149B"/>
    <w:rsid w:val="00621A14"/>
    <w:rsid w:val="0062204B"/>
    <w:rsid w:val="006230DA"/>
    <w:rsid w:val="00623F45"/>
    <w:rsid w:val="00624311"/>
    <w:rsid w:val="00624F64"/>
    <w:rsid w:val="006253D8"/>
    <w:rsid w:val="00625A7A"/>
    <w:rsid w:val="00626B15"/>
    <w:rsid w:val="006277A2"/>
    <w:rsid w:val="00627EC9"/>
    <w:rsid w:val="00627FCC"/>
    <w:rsid w:val="006308C5"/>
    <w:rsid w:val="00631ED6"/>
    <w:rsid w:val="006320E3"/>
    <w:rsid w:val="006321C6"/>
    <w:rsid w:val="00632ACB"/>
    <w:rsid w:val="00633826"/>
    <w:rsid w:val="00635BAD"/>
    <w:rsid w:val="006361D7"/>
    <w:rsid w:val="00636638"/>
    <w:rsid w:val="00636DF3"/>
    <w:rsid w:val="00636F4E"/>
    <w:rsid w:val="006379CD"/>
    <w:rsid w:val="00637DB5"/>
    <w:rsid w:val="00640641"/>
    <w:rsid w:val="006413E2"/>
    <w:rsid w:val="006432B2"/>
    <w:rsid w:val="00643F2B"/>
    <w:rsid w:val="006442EA"/>
    <w:rsid w:val="006443A6"/>
    <w:rsid w:val="00647DD6"/>
    <w:rsid w:val="00650623"/>
    <w:rsid w:val="00651621"/>
    <w:rsid w:val="0065209E"/>
    <w:rsid w:val="0065354E"/>
    <w:rsid w:val="00653B8B"/>
    <w:rsid w:val="00653C5E"/>
    <w:rsid w:val="00654F69"/>
    <w:rsid w:val="00656ADE"/>
    <w:rsid w:val="0065726B"/>
    <w:rsid w:val="006576C0"/>
    <w:rsid w:val="006606E8"/>
    <w:rsid w:val="00661A17"/>
    <w:rsid w:val="00661EE9"/>
    <w:rsid w:val="00662C89"/>
    <w:rsid w:val="00662DE7"/>
    <w:rsid w:val="00663A10"/>
    <w:rsid w:val="00663F2C"/>
    <w:rsid w:val="00664294"/>
    <w:rsid w:val="006645FD"/>
    <w:rsid w:val="006652E1"/>
    <w:rsid w:val="00665C0B"/>
    <w:rsid w:val="00666C5F"/>
    <w:rsid w:val="00666C60"/>
    <w:rsid w:val="006673D6"/>
    <w:rsid w:val="00667E8C"/>
    <w:rsid w:val="006705DA"/>
    <w:rsid w:val="006710FD"/>
    <w:rsid w:val="006712C1"/>
    <w:rsid w:val="00671551"/>
    <w:rsid w:val="00671C9E"/>
    <w:rsid w:val="00674637"/>
    <w:rsid w:val="006759E7"/>
    <w:rsid w:val="00675A93"/>
    <w:rsid w:val="00676D64"/>
    <w:rsid w:val="00676EEF"/>
    <w:rsid w:val="00677020"/>
    <w:rsid w:val="00677DD9"/>
    <w:rsid w:val="00681CE6"/>
    <w:rsid w:val="00682A76"/>
    <w:rsid w:val="00682F8C"/>
    <w:rsid w:val="00683034"/>
    <w:rsid w:val="00684DCB"/>
    <w:rsid w:val="00685319"/>
    <w:rsid w:val="00685595"/>
    <w:rsid w:val="00685B42"/>
    <w:rsid w:val="00685BDD"/>
    <w:rsid w:val="00685F2C"/>
    <w:rsid w:val="00687844"/>
    <w:rsid w:val="00687FA6"/>
    <w:rsid w:val="00690907"/>
    <w:rsid w:val="00690AC9"/>
    <w:rsid w:val="006917B9"/>
    <w:rsid w:val="00691ACF"/>
    <w:rsid w:val="00692182"/>
    <w:rsid w:val="006925E3"/>
    <w:rsid w:val="00692916"/>
    <w:rsid w:val="00692CC8"/>
    <w:rsid w:val="00692D22"/>
    <w:rsid w:val="00693137"/>
    <w:rsid w:val="00694F81"/>
    <w:rsid w:val="00696117"/>
    <w:rsid w:val="0069678F"/>
    <w:rsid w:val="00696E7B"/>
    <w:rsid w:val="00697B01"/>
    <w:rsid w:val="00697D23"/>
    <w:rsid w:val="006A015A"/>
    <w:rsid w:val="006A06F0"/>
    <w:rsid w:val="006A09C1"/>
    <w:rsid w:val="006A09D9"/>
    <w:rsid w:val="006A49A5"/>
    <w:rsid w:val="006A4B00"/>
    <w:rsid w:val="006A4F12"/>
    <w:rsid w:val="006A5644"/>
    <w:rsid w:val="006A5A2C"/>
    <w:rsid w:val="006A5B35"/>
    <w:rsid w:val="006A6D38"/>
    <w:rsid w:val="006A7008"/>
    <w:rsid w:val="006A7954"/>
    <w:rsid w:val="006A7B01"/>
    <w:rsid w:val="006A7BE2"/>
    <w:rsid w:val="006A7CD1"/>
    <w:rsid w:val="006A7DFA"/>
    <w:rsid w:val="006B00ED"/>
    <w:rsid w:val="006B04B3"/>
    <w:rsid w:val="006B0CA8"/>
    <w:rsid w:val="006B0CD1"/>
    <w:rsid w:val="006B1716"/>
    <w:rsid w:val="006B1848"/>
    <w:rsid w:val="006B243B"/>
    <w:rsid w:val="006B2D40"/>
    <w:rsid w:val="006B308A"/>
    <w:rsid w:val="006B4A3D"/>
    <w:rsid w:val="006B55F8"/>
    <w:rsid w:val="006B58B2"/>
    <w:rsid w:val="006C1408"/>
    <w:rsid w:val="006C1B0B"/>
    <w:rsid w:val="006C29F5"/>
    <w:rsid w:val="006C3349"/>
    <w:rsid w:val="006C597B"/>
    <w:rsid w:val="006D07B0"/>
    <w:rsid w:val="006D1083"/>
    <w:rsid w:val="006D19EC"/>
    <w:rsid w:val="006D1EA6"/>
    <w:rsid w:val="006D2B9E"/>
    <w:rsid w:val="006D2EAA"/>
    <w:rsid w:val="006D309C"/>
    <w:rsid w:val="006D3E5F"/>
    <w:rsid w:val="006D5BBF"/>
    <w:rsid w:val="006D5E03"/>
    <w:rsid w:val="006D7900"/>
    <w:rsid w:val="006D7B2F"/>
    <w:rsid w:val="006E066D"/>
    <w:rsid w:val="006E18ED"/>
    <w:rsid w:val="006E195A"/>
    <w:rsid w:val="006E2E01"/>
    <w:rsid w:val="006E35CE"/>
    <w:rsid w:val="006E3FA6"/>
    <w:rsid w:val="006E486B"/>
    <w:rsid w:val="006E4880"/>
    <w:rsid w:val="006E496C"/>
    <w:rsid w:val="006E497E"/>
    <w:rsid w:val="006E4E94"/>
    <w:rsid w:val="006E59A9"/>
    <w:rsid w:val="006E5A42"/>
    <w:rsid w:val="006E6D50"/>
    <w:rsid w:val="006F05C6"/>
    <w:rsid w:val="006F068B"/>
    <w:rsid w:val="006F15F8"/>
    <w:rsid w:val="006F2244"/>
    <w:rsid w:val="006F373C"/>
    <w:rsid w:val="006F3C87"/>
    <w:rsid w:val="006F3CD2"/>
    <w:rsid w:val="006F43F7"/>
    <w:rsid w:val="006F5B5C"/>
    <w:rsid w:val="006F5BFF"/>
    <w:rsid w:val="006F64D2"/>
    <w:rsid w:val="006F6684"/>
    <w:rsid w:val="006F6A1A"/>
    <w:rsid w:val="006F7E6B"/>
    <w:rsid w:val="007002EC"/>
    <w:rsid w:val="007004A9"/>
    <w:rsid w:val="00700549"/>
    <w:rsid w:val="00701514"/>
    <w:rsid w:val="00701661"/>
    <w:rsid w:val="007027E5"/>
    <w:rsid w:val="007033B3"/>
    <w:rsid w:val="0070363E"/>
    <w:rsid w:val="00704DF9"/>
    <w:rsid w:val="00705A2E"/>
    <w:rsid w:val="007068BB"/>
    <w:rsid w:val="00706E06"/>
    <w:rsid w:val="0070745E"/>
    <w:rsid w:val="007101CA"/>
    <w:rsid w:val="00710205"/>
    <w:rsid w:val="00712755"/>
    <w:rsid w:val="00713A11"/>
    <w:rsid w:val="00715008"/>
    <w:rsid w:val="00715194"/>
    <w:rsid w:val="00715538"/>
    <w:rsid w:val="00717078"/>
    <w:rsid w:val="00717514"/>
    <w:rsid w:val="00717645"/>
    <w:rsid w:val="0072151A"/>
    <w:rsid w:val="0072220F"/>
    <w:rsid w:val="007229E0"/>
    <w:rsid w:val="007249C3"/>
    <w:rsid w:val="00726197"/>
    <w:rsid w:val="00726A9F"/>
    <w:rsid w:val="00730113"/>
    <w:rsid w:val="00732036"/>
    <w:rsid w:val="0073280C"/>
    <w:rsid w:val="00734749"/>
    <w:rsid w:val="00734B5B"/>
    <w:rsid w:val="00734E4A"/>
    <w:rsid w:val="00735253"/>
    <w:rsid w:val="007367E6"/>
    <w:rsid w:val="00737710"/>
    <w:rsid w:val="00740EFB"/>
    <w:rsid w:val="007415D5"/>
    <w:rsid w:val="007416C7"/>
    <w:rsid w:val="007418D1"/>
    <w:rsid w:val="00742A49"/>
    <w:rsid w:val="00744D53"/>
    <w:rsid w:val="0074529C"/>
    <w:rsid w:val="00746A69"/>
    <w:rsid w:val="00747093"/>
    <w:rsid w:val="007501B8"/>
    <w:rsid w:val="00750212"/>
    <w:rsid w:val="00751E7B"/>
    <w:rsid w:val="00751F67"/>
    <w:rsid w:val="0075229A"/>
    <w:rsid w:val="00752434"/>
    <w:rsid w:val="007526EB"/>
    <w:rsid w:val="007529C1"/>
    <w:rsid w:val="00752A92"/>
    <w:rsid w:val="007536D9"/>
    <w:rsid w:val="007541F6"/>
    <w:rsid w:val="007549C3"/>
    <w:rsid w:val="0075600E"/>
    <w:rsid w:val="0075619F"/>
    <w:rsid w:val="00756BE6"/>
    <w:rsid w:val="00757FAD"/>
    <w:rsid w:val="00760DBC"/>
    <w:rsid w:val="00761184"/>
    <w:rsid w:val="00761B5D"/>
    <w:rsid w:val="00761EE7"/>
    <w:rsid w:val="007624AA"/>
    <w:rsid w:val="00762780"/>
    <w:rsid w:val="00762911"/>
    <w:rsid w:val="00762B94"/>
    <w:rsid w:val="00762BC2"/>
    <w:rsid w:val="007634CA"/>
    <w:rsid w:val="00763F8C"/>
    <w:rsid w:val="00764D1B"/>
    <w:rsid w:val="0076634B"/>
    <w:rsid w:val="00766EE9"/>
    <w:rsid w:val="007673F6"/>
    <w:rsid w:val="007702A6"/>
    <w:rsid w:val="00771640"/>
    <w:rsid w:val="00772386"/>
    <w:rsid w:val="00772911"/>
    <w:rsid w:val="00772E8C"/>
    <w:rsid w:val="00773C7D"/>
    <w:rsid w:val="007745DC"/>
    <w:rsid w:val="0077551F"/>
    <w:rsid w:val="00777477"/>
    <w:rsid w:val="007776CD"/>
    <w:rsid w:val="00777BE5"/>
    <w:rsid w:val="00781944"/>
    <w:rsid w:val="00783662"/>
    <w:rsid w:val="0078384B"/>
    <w:rsid w:val="00783E13"/>
    <w:rsid w:val="0078408E"/>
    <w:rsid w:val="00786282"/>
    <w:rsid w:val="00790DD3"/>
    <w:rsid w:val="00791389"/>
    <w:rsid w:val="007919CB"/>
    <w:rsid w:val="00791C60"/>
    <w:rsid w:val="00795F54"/>
    <w:rsid w:val="007A05A4"/>
    <w:rsid w:val="007A0690"/>
    <w:rsid w:val="007A08F5"/>
    <w:rsid w:val="007A19C5"/>
    <w:rsid w:val="007A1AA8"/>
    <w:rsid w:val="007A2187"/>
    <w:rsid w:val="007A2476"/>
    <w:rsid w:val="007A259A"/>
    <w:rsid w:val="007A3C2C"/>
    <w:rsid w:val="007A56D6"/>
    <w:rsid w:val="007A60F6"/>
    <w:rsid w:val="007A718B"/>
    <w:rsid w:val="007B155C"/>
    <w:rsid w:val="007B187A"/>
    <w:rsid w:val="007B1E78"/>
    <w:rsid w:val="007B204B"/>
    <w:rsid w:val="007B30DF"/>
    <w:rsid w:val="007B4E48"/>
    <w:rsid w:val="007B610E"/>
    <w:rsid w:val="007B611D"/>
    <w:rsid w:val="007B621E"/>
    <w:rsid w:val="007B6F95"/>
    <w:rsid w:val="007B7610"/>
    <w:rsid w:val="007B798C"/>
    <w:rsid w:val="007C1791"/>
    <w:rsid w:val="007C184B"/>
    <w:rsid w:val="007C2B53"/>
    <w:rsid w:val="007C4656"/>
    <w:rsid w:val="007C4B52"/>
    <w:rsid w:val="007C52FF"/>
    <w:rsid w:val="007C55DD"/>
    <w:rsid w:val="007C59DF"/>
    <w:rsid w:val="007C59ED"/>
    <w:rsid w:val="007C5AB4"/>
    <w:rsid w:val="007C7FC5"/>
    <w:rsid w:val="007D1329"/>
    <w:rsid w:val="007D1945"/>
    <w:rsid w:val="007D1A38"/>
    <w:rsid w:val="007D4176"/>
    <w:rsid w:val="007D4DEC"/>
    <w:rsid w:val="007D5A6A"/>
    <w:rsid w:val="007E0709"/>
    <w:rsid w:val="007E14E8"/>
    <w:rsid w:val="007E1AC8"/>
    <w:rsid w:val="007E1D91"/>
    <w:rsid w:val="007E3834"/>
    <w:rsid w:val="007E3A34"/>
    <w:rsid w:val="007E473A"/>
    <w:rsid w:val="007E5248"/>
    <w:rsid w:val="007E53D7"/>
    <w:rsid w:val="007E5821"/>
    <w:rsid w:val="007E60D9"/>
    <w:rsid w:val="007E7146"/>
    <w:rsid w:val="007E726F"/>
    <w:rsid w:val="007E73C1"/>
    <w:rsid w:val="007E7651"/>
    <w:rsid w:val="007E7937"/>
    <w:rsid w:val="007E7989"/>
    <w:rsid w:val="007E7AE0"/>
    <w:rsid w:val="007E7F76"/>
    <w:rsid w:val="007F1893"/>
    <w:rsid w:val="007F28B1"/>
    <w:rsid w:val="007F4622"/>
    <w:rsid w:val="007F4962"/>
    <w:rsid w:val="007F4D0A"/>
    <w:rsid w:val="007F611E"/>
    <w:rsid w:val="007F6EBC"/>
    <w:rsid w:val="008000D0"/>
    <w:rsid w:val="008009E4"/>
    <w:rsid w:val="008010BC"/>
    <w:rsid w:val="00801300"/>
    <w:rsid w:val="008016F4"/>
    <w:rsid w:val="0080173F"/>
    <w:rsid w:val="00803582"/>
    <w:rsid w:val="00803EFE"/>
    <w:rsid w:val="008042B5"/>
    <w:rsid w:val="008049DF"/>
    <w:rsid w:val="00805366"/>
    <w:rsid w:val="00805755"/>
    <w:rsid w:val="00806DB4"/>
    <w:rsid w:val="00807457"/>
    <w:rsid w:val="00811449"/>
    <w:rsid w:val="00811BAE"/>
    <w:rsid w:val="00813AE8"/>
    <w:rsid w:val="00814886"/>
    <w:rsid w:val="008162B4"/>
    <w:rsid w:val="008162F3"/>
    <w:rsid w:val="00817C32"/>
    <w:rsid w:val="00817CE4"/>
    <w:rsid w:val="008200CA"/>
    <w:rsid w:val="008213FB"/>
    <w:rsid w:val="00821662"/>
    <w:rsid w:val="00821AF2"/>
    <w:rsid w:val="008225C1"/>
    <w:rsid w:val="0082413D"/>
    <w:rsid w:val="00825255"/>
    <w:rsid w:val="00825533"/>
    <w:rsid w:val="008263D8"/>
    <w:rsid w:val="008272F9"/>
    <w:rsid w:val="008308B5"/>
    <w:rsid w:val="00830E7F"/>
    <w:rsid w:val="00831128"/>
    <w:rsid w:val="0083151B"/>
    <w:rsid w:val="00831A2F"/>
    <w:rsid w:val="008325E9"/>
    <w:rsid w:val="0083302B"/>
    <w:rsid w:val="008331F6"/>
    <w:rsid w:val="008335F9"/>
    <w:rsid w:val="008339EE"/>
    <w:rsid w:val="00834CAA"/>
    <w:rsid w:val="008351F0"/>
    <w:rsid w:val="00835221"/>
    <w:rsid w:val="00835B53"/>
    <w:rsid w:val="0083610D"/>
    <w:rsid w:val="00836EB4"/>
    <w:rsid w:val="008414E1"/>
    <w:rsid w:val="008419A5"/>
    <w:rsid w:val="008425DC"/>
    <w:rsid w:val="00842A0E"/>
    <w:rsid w:val="00842A1C"/>
    <w:rsid w:val="00842E34"/>
    <w:rsid w:val="0084364F"/>
    <w:rsid w:val="00843D99"/>
    <w:rsid w:val="00844311"/>
    <w:rsid w:val="00844B64"/>
    <w:rsid w:val="00844CA1"/>
    <w:rsid w:val="00845B83"/>
    <w:rsid w:val="0084615C"/>
    <w:rsid w:val="008473DB"/>
    <w:rsid w:val="00853B43"/>
    <w:rsid w:val="00853CB9"/>
    <w:rsid w:val="00855916"/>
    <w:rsid w:val="00855C40"/>
    <w:rsid w:val="00855D5A"/>
    <w:rsid w:val="0085725D"/>
    <w:rsid w:val="00857E65"/>
    <w:rsid w:val="00857EB4"/>
    <w:rsid w:val="008618FD"/>
    <w:rsid w:val="00863DC8"/>
    <w:rsid w:val="00863E1F"/>
    <w:rsid w:val="00864B05"/>
    <w:rsid w:val="00864F34"/>
    <w:rsid w:val="008700F4"/>
    <w:rsid w:val="00870332"/>
    <w:rsid w:val="00870BF6"/>
    <w:rsid w:val="00873B66"/>
    <w:rsid w:val="00873F68"/>
    <w:rsid w:val="0087421C"/>
    <w:rsid w:val="00874294"/>
    <w:rsid w:val="0087466D"/>
    <w:rsid w:val="00875871"/>
    <w:rsid w:val="0087618A"/>
    <w:rsid w:val="00876B0F"/>
    <w:rsid w:val="00877B2A"/>
    <w:rsid w:val="008800D0"/>
    <w:rsid w:val="008804D2"/>
    <w:rsid w:val="00881A2E"/>
    <w:rsid w:val="008829E9"/>
    <w:rsid w:val="0088309C"/>
    <w:rsid w:val="00883906"/>
    <w:rsid w:val="00883E55"/>
    <w:rsid w:val="00884A30"/>
    <w:rsid w:val="008857E4"/>
    <w:rsid w:val="00885DED"/>
    <w:rsid w:val="0088677C"/>
    <w:rsid w:val="00887D56"/>
    <w:rsid w:val="0089172A"/>
    <w:rsid w:val="00891D6E"/>
    <w:rsid w:val="00892A9D"/>
    <w:rsid w:val="00894107"/>
    <w:rsid w:val="00894355"/>
    <w:rsid w:val="008945A0"/>
    <w:rsid w:val="0089554D"/>
    <w:rsid w:val="00895A8B"/>
    <w:rsid w:val="00897AB9"/>
    <w:rsid w:val="00897E43"/>
    <w:rsid w:val="008A0CF2"/>
    <w:rsid w:val="008A1591"/>
    <w:rsid w:val="008A1A16"/>
    <w:rsid w:val="008A21E9"/>
    <w:rsid w:val="008A2D85"/>
    <w:rsid w:val="008A51A0"/>
    <w:rsid w:val="008A5CF3"/>
    <w:rsid w:val="008A758F"/>
    <w:rsid w:val="008B124C"/>
    <w:rsid w:val="008B20A7"/>
    <w:rsid w:val="008B244D"/>
    <w:rsid w:val="008B292F"/>
    <w:rsid w:val="008B2AA8"/>
    <w:rsid w:val="008B4164"/>
    <w:rsid w:val="008B4B09"/>
    <w:rsid w:val="008B4E4B"/>
    <w:rsid w:val="008B5213"/>
    <w:rsid w:val="008B553E"/>
    <w:rsid w:val="008B6C99"/>
    <w:rsid w:val="008B7305"/>
    <w:rsid w:val="008C0223"/>
    <w:rsid w:val="008C03C6"/>
    <w:rsid w:val="008C0EBA"/>
    <w:rsid w:val="008C13EA"/>
    <w:rsid w:val="008C18E7"/>
    <w:rsid w:val="008C19C1"/>
    <w:rsid w:val="008C1C3F"/>
    <w:rsid w:val="008C1DA8"/>
    <w:rsid w:val="008C1FA1"/>
    <w:rsid w:val="008C57D6"/>
    <w:rsid w:val="008C5E7D"/>
    <w:rsid w:val="008C62B3"/>
    <w:rsid w:val="008C7E99"/>
    <w:rsid w:val="008D0710"/>
    <w:rsid w:val="008D082D"/>
    <w:rsid w:val="008D1DEB"/>
    <w:rsid w:val="008D40A1"/>
    <w:rsid w:val="008D4808"/>
    <w:rsid w:val="008D4BC0"/>
    <w:rsid w:val="008D4E42"/>
    <w:rsid w:val="008D5B90"/>
    <w:rsid w:val="008D5EF9"/>
    <w:rsid w:val="008D618D"/>
    <w:rsid w:val="008D6277"/>
    <w:rsid w:val="008D63C1"/>
    <w:rsid w:val="008D7307"/>
    <w:rsid w:val="008D7628"/>
    <w:rsid w:val="008E0F69"/>
    <w:rsid w:val="008E11FE"/>
    <w:rsid w:val="008E2952"/>
    <w:rsid w:val="008E2A6C"/>
    <w:rsid w:val="008E31F9"/>
    <w:rsid w:val="008E329B"/>
    <w:rsid w:val="008E46C9"/>
    <w:rsid w:val="008E586D"/>
    <w:rsid w:val="008F0B97"/>
    <w:rsid w:val="008F330C"/>
    <w:rsid w:val="008F45EA"/>
    <w:rsid w:val="008F4C33"/>
    <w:rsid w:val="008F55DD"/>
    <w:rsid w:val="008F5D78"/>
    <w:rsid w:val="008F77CB"/>
    <w:rsid w:val="008F7C43"/>
    <w:rsid w:val="00900CDC"/>
    <w:rsid w:val="009014CF"/>
    <w:rsid w:val="00901D48"/>
    <w:rsid w:val="00901E11"/>
    <w:rsid w:val="00901E6B"/>
    <w:rsid w:val="009027D2"/>
    <w:rsid w:val="0090422C"/>
    <w:rsid w:val="00904765"/>
    <w:rsid w:val="00904F8A"/>
    <w:rsid w:val="00906306"/>
    <w:rsid w:val="00906334"/>
    <w:rsid w:val="00906597"/>
    <w:rsid w:val="00906B15"/>
    <w:rsid w:val="009073C9"/>
    <w:rsid w:val="00910FD8"/>
    <w:rsid w:val="00911048"/>
    <w:rsid w:val="00912EEA"/>
    <w:rsid w:val="0091348E"/>
    <w:rsid w:val="00913867"/>
    <w:rsid w:val="0091430A"/>
    <w:rsid w:val="009152F5"/>
    <w:rsid w:val="00915474"/>
    <w:rsid w:val="00916D1D"/>
    <w:rsid w:val="009170EE"/>
    <w:rsid w:val="009176AF"/>
    <w:rsid w:val="009179F1"/>
    <w:rsid w:val="009203EA"/>
    <w:rsid w:val="009205FF"/>
    <w:rsid w:val="00920DA3"/>
    <w:rsid w:val="0092499A"/>
    <w:rsid w:val="00924C6B"/>
    <w:rsid w:val="00924DFC"/>
    <w:rsid w:val="00925AA6"/>
    <w:rsid w:val="00925B2C"/>
    <w:rsid w:val="0093029A"/>
    <w:rsid w:val="0093098E"/>
    <w:rsid w:val="00931A78"/>
    <w:rsid w:val="00933EC5"/>
    <w:rsid w:val="00933F5B"/>
    <w:rsid w:val="009359EB"/>
    <w:rsid w:val="00936342"/>
    <w:rsid w:val="009367B5"/>
    <w:rsid w:val="00940E4B"/>
    <w:rsid w:val="009424A9"/>
    <w:rsid w:val="0094349C"/>
    <w:rsid w:val="00943E7E"/>
    <w:rsid w:val="009444E9"/>
    <w:rsid w:val="00944E6F"/>
    <w:rsid w:val="009451C6"/>
    <w:rsid w:val="00945399"/>
    <w:rsid w:val="009479A1"/>
    <w:rsid w:val="00952AF0"/>
    <w:rsid w:val="009533DC"/>
    <w:rsid w:val="00953996"/>
    <w:rsid w:val="00954657"/>
    <w:rsid w:val="00955812"/>
    <w:rsid w:val="00955DF0"/>
    <w:rsid w:val="0095670F"/>
    <w:rsid w:val="0095693C"/>
    <w:rsid w:val="00956DA2"/>
    <w:rsid w:val="009572A0"/>
    <w:rsid w:val="0096008F"/>
    <w:rsid w:val="00960392"/>
    <w:rsid w:val="0096040A"/>
    <w:rsid w:val="009605CD"/>
    <w:rsid w:val="00961004"/>
    <w:rsid w:val="009617A3"/>
    <w:rsid w:val="009633E9"/>
    <w:rsid w:val="00963C39"/>
    <w:rsid w:val="00963DB9"/>
    <w:rsid w:val="00964EA3"/>
    <w:rsid w:val="0096502B"/>
    <w:rsid w:val="009659E8"/>
    <w:rsid w:val="009660EF"/>
    <w:rsid w:val="009666F9"/>
    <w:rsid w:val="00966A54"/>
    <w:rsid w:val="00967096"/>
    <w:rsid w:val="0096795A"/>
    <w:rsid w:val="009679BA"/>
    <w:rsid w:val="00971414"/>
    <w:rsid w:val="009718F9"/>
    <w:rsid w:val="00974834"/>
    <w:rsid w:val="009762CE"/>
    <w:rsid w:val="00976FFC"/>
    <w:rsid w:val="009772E9"/>
    <w:rsid w:val="00977458"/>
    <w:rsid w:val="009778C4"/>
    <w:rsid w:val="009810D7"/>
    <w:rsid w:val="009820FB"/>
    <w:rsid w:val="00984378"/>
    <w:rsid w:val="00984AFB"/>
    <w:rsid w:val="00984B1C"/>
    <w:rsid w:val="00984B73"/>
    <w:rsid w:val="00984E31"/>
    <w:rsid w:val="009859EA"/>
    <w:rsid w:val="00985A97"/>
    <w:rsid w:val="00985D3F"/>
    <w:rsid w:val="00985DAF"/>
    <w:rsid w:val="00986697"/>
    <w:rsid w:val="009919D3"/>
    <w:rsid w:val="00992339"/>
    <w:rsid w:val="0099529F"/>
    <w:rsid w:val="009973EF"/>
    <w:rsid w:val="009A08A1"/>
    <w:rsid w:val="009A0BA6"/>
    <w:rsid w:val="009A0D99"/>
    <w:rsid w:val="009A0FCA"/>
    <w:rsid w:val="009A140E"/>
    <w:rsid w:val="009A17A3"/>
    <w:rsid w:val="009A1FA4"/>
    <w:rsid w:val="009A247D"/>
    <w:rsid w:val="009A28BB"/>
    <w:rsid w:val="009A2A40"/>
    <w:rsid w:val="009A344B"/>
    <w:rsid w:val="009A485C"/>
    <w:rsid w:val="009A4BE4"/>
    <w:rsid w:val="009A7FA4"/>
    <w:rsid w:val="009B0D02"/>
    <w:rsid w:val="009B1077"/>
    <w:rsid w:val="009B1BF1"/>
    <w:rsid w:val="009B1DD6"/>
    <w:rsid w:val="009B3680"/>
    <w:rsid w:val="009B48A2"/>
    <w:rsid w:val="009B4A9B"/>
    <w:rsid w:val="009B5A58"/>
    <w:rsid w:val="009B6781"/>
    <w:rsid w:val="009B6DFE"/>
    <w:rsid w:val="009B7C43"/>
    <w:rsid w:val="009B7C80"/>
    <w:rsid w:val="009C05F8"/>
    <w:rsid w:val="009C1CFE"/>
    <w:rsid w:val="009C406B"/>
    <w:rsid w:val="009C4C80"/>
    <w:rsid w:val="009C6141"/>
    <w:rsid w:val="009C643E"/>
    <w:rsid w:val="009C64DF"/>
    <w:rsid w:val="009C6F48"/>
    <w:rsid w:val="009C7D78"/>
    <w:rsid w:val="009C7F88"/>
    <w:rsid w:val="009D1661"/>
    <w:rsid w:val="009D1683"/>
    <w:rsid w:val="009D2B03"/>
    <w:rsid w:val="009D35E4"/>
    <w:rsid w:val="009D38DC"/>
    <w:rsid w:val="009D3B30"/>
    <w:rsid w:val="009D3D1B"/>
    <w:rsid w:val="009D3E6D"/>
    <w:rsid w:val="009D54AF"/>
    <w:rsid w:val="009D7E2E"/>
    <w:rsid w:val="009E0762"/>
    <w:rsid w:val="009E0C20"/>
    <w:rsid w:val="009E1801"/>
    <w:rsid w:val="009E1DBF"/>
    <w:rsid w:val="009E2310"/>
    <w:rsid w:val="009E51FF"/>
    <w:rsid w:val="009E5768"/>
    <w:rsid w:val="009E6CD9"/>
    <w:rsid w:val="009E6DEF"/>
    <w:rsid w:val="009E718B"/>
    <w:rsid w:val="009E79A4"/>
    <w:rsid w:val="009F045E"/>
    <w:rsid w:val="009F09ED"/>
    <w:rsid w:val="009F167D"/>
    <w:rsid w:val="009F2A8E"/>
    <w:rsid w:val="009F2DF0"/>
    <w:rsid w:val="009F2F32"/>
    <w:rsid w:val="009F40AA"/>
    <w:rsid w:val="009F5B6D"/>
    <w:rsid w:val="009F5C4B"/>
    <w:rsid w:val="009F63AB"/>
    <w:rsid w:val="009F6565"/>
    <w:rsid w:val="009F7FE6"/>
    <w:rsid w:val="00A00EE7"/>
    <w:rsid w:val="00A010A3"/>
    <w:rsid w:val="00A01A7A"/>
    <w:rsid w:val="00A01EC7"/>
    <w:rsid w:val="00A030E9"/>
    <w:rsid w:val="00A03941"/>
    <w:rsid w:val="00A03B14"/>
    <w:rsid w:val="00A04949"/>
    <w:rsid w:val="00A04B5F"/>
    <w:rsid w:val="00A04DC5"/>
    <w:rsid w:val="00A04DCD"/>
    <w:rsid w:val="00A05500"/>
    <w:rsid w:val="00A057D3"/>
    <w:rsid w:val="00A06217"/>
    <w:rsid w:val="00A064CE"/>
    <w:rsid w:val="00A1007A"/>
    <w:rsid w:val="00A11EF8"/>
    <w:rsid w:val="00A13300"/>
    <w:rsid w:val="00A133A0"/>
    <w:rsid w:val="00A1370D"/>
    <w:rsid w:val="00A1407B"/>
    <w:rsid w:val="00A146D3"/>
    <w:rsid w:val="00A15D11"/>
    <w:rsid w:val="00A17F3E"/>
    <w:rsid w:val="00A21028"/>
    <w:rsid w:val="00A211DA"/>
    <w:rsid w:val="00A21DA9"/>
    <w:rsid w:val="00A22274"/>
    <w:rsid w:val="00A2250E"/>
    <w:rsid w:val="00A22945"/>
    <w:rsid w:val="00A22E99"/>
    <w:rsid w:val="00A22FCE"/>
    <w:rsid w:val="00A236CE"/>
    <w:rsid w:val="00A24C19"/>
    <w:rsid w:val="00A257C7"/>
    <w:rsid w:val="00A30514"/>
    <w:rsid w:val="00A30E33"/>
    <w:rsid w:val="00A332FF"/>
    <w:rsid w:val="00A3364C"/>
    <w:rsid w:val="00A3385C"/>
    <w:rsid w:val="00A33CDC"/>
    <w:rsid w:val="00A35256"/>
    <w:rsid w:val="00A35258"/>
    <w:rsid w:val="00A35D46"/>
    <w:rsid w:val="00A368C3"/>
    <w:rsid w:val="00A37E91"/>
    <w:rsid w:val="00A4118B"/>
    <w:rsid w:val="00A419CD"/>
    <w:rsid w:val="00A41FFE"/>
    <w:rsid w:val="00A42FEC"/>
    <w:rsid w:val="00A430CB"/>
    <w:rsid w:val="00A437EF"/>
    <w:rsid w:val="00A438CB"/>
    <w:rsid w:val="00A43D4C"/>
    <w:rsid w:val="00A453EF"/>
    <w:rsid w:val="00A457B5"/>
    <w:rsid w:val="00A466D3"/>
    <w:rsid w:val="00A46CD0"/>
    <w:rsid w:val="00A502DE"/>
    <w:rsid w:val="00A504E1"/>
    <w:rsid w:val="00A51EA0"/>
    <w:rsid w:val="00A5237C"/>
    <w:rsid w:val="00A542A2"/>
    <w:rsid w:val="00A54BFC"/>
    <w:rsid w:val="00A5527B"/>
    <w:rsid w:val="00A55D0E"/>
    <w:rsid w:val="00A55DA8"/>
    <w:rsid w:val="00A56D11"/>
    <w:rsid w:val="00A575BE"/>
    <w:rsid w:val="00A57F5A"/>
    <w:rsid w:val="00A60985"/>
    <w:rsid w:val="00A61580"/>
    <w:rsid w:val="00A6169D"/>
    <w:rsid w:val="00A6182B"/>
    <w:rsid w:val="00A62539"/>
    <w:rsid w:val="00A62663"/>
    <w:rsid w:val="00A6326D"/>
    <w:rsid w:val="00A636AD"/>
    <w:rsid w:val="00A64756"/>
    <w:rsid w:val="00A664E5"/>
    <w:rsid w:val="00A67446"/>
    <w:rsid w:val="00A67E8B"/>
    <w:rsid w:val="00A72B9F"/>
    <w:rsid w:val="00A73006"/>
    <w:rsid w:val="00A7317D"/>
    <w:rsid w:val="00A73C71"/>
    <w:rsid w:val="00A74415"/>
    <w:rsid w:val="00A74570"/>
    <w:rsid w:val="00A74D93"/>
    <w:rsid w:val="00A74FB4"/>
    <w:rsid w:val="00A753AC"/>
    <w:rsid w:val="00A75BF9"/>
    <w:rsid w:val="00A75D49"/>
    <w:rsid w:val="00A76928"/>
    <w:rsid w:val="00A76DE9"/>
    <w:rsid w:val="00A77418"/>
    <w:rsid w:val="00A77828"/>
    <w:rsid w:val="00A804FC"/>
    <w:rsid w:val="00A809A4"/>
    <w:rsid w:val="00A80E7A"/>
    <w:rsid w:val="00A825A1"/>
    <w:rsid w:val="00A838E0"/>
    <w:rsid w:val="00A84705"/>
    <w:rsid w:val="00A85F8F"/>
    <w:rsid w:val="00A86EC2"/>
    <w:rsid w:val="00A91854"/>
    <w:rsid w:val="00A9252F"/>
    <w:rsid w:val="00A93D8E"/>
    <w:rsid w:val="00A94621"/>
    <w:rsid w:val="00A94A87"/>
    <w:rsid w:val="00A958C7"/>
    <w:rsid w:val="00A97923"/>
    <w:rsid w:val="00AA10EF"/>
    <w:rsid w:val="00AA182B"/>
    <w:rsid w:val="00AA1BB0"/>
    <w:rsid w:val="00AA3C77"/>
    <w:rsid w:val="00AA5833"/>
    <w:rsid w:val="00AA6204"/>
    <w:rsid w:val="00AA68E5"/>
    <w:rsid w:val="00AB067B"/>
    <w:rsid w:val="00AB09C9"/>
    <w:rsid w:val="00AB3811"/>
    <w:rsid w:val="00AB4A93"/>
    <w:rsid w:val="00AB4C0A"/>
    <w:rsid w:val="00AB54D9"/>
    <w:rsid w:val="00AB600D"/>
    <w:rsid w:val="00AB7E87"/>
    <w:rsid w:val="00AC28BD"/>
    <w:rsid w:val="00AC38F7"/>
    <w:rsid w:val="00AC45CB"/>
    <w:rsid w:val="00AC5AA6"/>
    <w:rsid w:val="00AC60F8"/>
    <w:rsid w:val="00AC6E1B"/>
    <w:rsid w:val="00AC7F15"/>
    <w:rsid w:val="00AD0153"/>
    <w:rsid w:val="00AD0319"/>
    <w:rsid w:val="00AD099F"/>
    <w:rsid w:val="00AD0A6A"/>
    <w:rsid w:val="00AD12EF"/>
    <w:rsid w:val="00AD53B2"/>
    <w:rsid w:val="00AD5475"/>
    <w:rsid w:val="00AD5BD9"/>
    <w:rsid w:val="00AD67C6"/>
    <w:rsid w:val="00AD6951"/>
    <w:rsid w:val="00AD785A"/>
    <w:rsid w:val="00AE27A0"/>
    <w:rsid w:val="00AE37CC"/>
    <w:rsid w:val="00AE3EB3"/>
    <w:rsid w:val="00AE418F"/>
    <w:rsid w:val="00AE6945"/>
    <w:rsid w:val="00AE6A35"/>
    <w:rsid w:val="00AF03CC"/>
    <w:rsid w:val="00AF07D9"/>
    <w:rsid w:val="00AF1131"/>
    <w:rsid w:val="00AF12DF"/>
    <w:rsid w:val="00AF21CA"/>
    <w:rsid w:val="00AF2470"/>
    <w:rsid w:val="00AF2A6B"/>
    <w:rsid w:val="00AF2C6A"/>
    <w:rsid w:val="00AF61CE"/>
    <w:rsid w:val="00AF633A"/>
    <w:rsid w:val="00AF7BA7"/>
    <w:rsid w:val="00AF7BF3"/>
    <w:rsid w:val="00AF7CB9"/>
    <w:rsid w:val="00B008D5"/>
    <w:rsid w:val="00B01D8D"/>
    <w:rsid w:val="00B033E9"/>
    <w:rsid w:val="00B03579"/>
    <w:rsid w:val="00B04087"/>
    <w:rsid w:val="00B060C9"/>
    <w:rsid w:val="00B0624D"/>
    <w:rsid w:val="00B07243"/>
    <w:rsid w:val="00B1028E"/>
    <w:rsid w:val="00B10B12"/>
    <w:rsid w:val="00B11EDA"/>
    <w:rsid w:val="00B1225B"/>
    <w:rsid w:val="00B12E2B"/>
    <w:rsid w:val="00B12F11"/>
    <w:rsid w:val="00B13024"/>
    <w:rsid w:val="00B138FB"/>
    <w:rsid w:val="00B149BB"/>
    <w:rsid w:val="00B15CAF"/>
    <w:rsid w:val="00B15D19"/>
    <w:rsid w:val="00B169A0"/>
    <w:rsid w:val="00B16EAA"/>
    <w:rsid w:val="00B1793B"/>
    <w:rsid w:val="00B201C8"/>
    <w:rsid w:val="00B20235"/>
    <w:rsid w:val="00B20C53"/>
    <w:rsid w:val="00B210FA"/>
    <w:rsid w:val="00B2127B"/>
    <w:rsid w:val="00B2174E"/>
    <w:rsid w:val="00B21E38"/>
    <w:rsid w:val="00B22DF9"/>
    <w:rsid w:val="00B235C9"/>
    <w:rsid w:val="00B23715"/>
    <w:rsid w:val="00B23DED"/>
    <w:rsid w:val="00B2413B"/>
    <w:rsid w:val="00B24758"/>
    <w:rsid w:val="00B2565F"/>
    <w:rsid w:val="00B25EA6"/>
    <w:rsid w:val="00B26D48"/>
    <w:rsid w:val="00B30A0C"/>
    <w:rsid w:val="00B30A66"/>
    <w:rsid w:val="00B31051"/>
    <w:rsid w:val="00B312F3"/>
    <w:rsid w:val="00B318ED"/>
    <w:rsid w:val="00B32755"/>
    <w:rsid w:val="00B32921"/>
    <w:rsid w:val="00B33A81"/>
    <w:rsid w:val="00B34002"/>
    <w:rsid w:val="00B34083"/>
    <w:rsid w:val="00B35119"/>
    <w:rsid w:val="00B357F2"/>
    <w:rsid w:val="00B365B4"/>
    <w:rsid w:val="00B365F5"/>
    <w:rsid w:val="00B36B5D"/>
    <w:rsid w:val="00B36C2B"/>
    <w:rsid w:val="00B4063E"/>
    <w:rsid w:val="00B40FA9"/>
    <w:rsid w:val="00B410B4"/>
    <w:rsid w:val="00B414C7"/>
    <w:rsid w:val="00B43280"/>
    <w:rsid w:val="00B4342E"/>
    <w:rsid w:val="00B43956"/>
    <w:rsid w:val="00B449D6"/>
    <w:rsid w:val="00B47B6F"/>
    <w:rsid w:val="00B50734"/>
    <w:rsid w:val="00B5154D"/>
    <w:rsid w:val="00B520FB"/>
    <w:rsid w:val="00B528C4"/>
    <w:rsid w:val="00B534C7"/>
    <w:rsid w:val="00B539B8"/>
    <w:rsid w:val="00B53E9A"/>
    <w:rsid w:val="00B5484D"/>
    <w:rsid w:val="00B5513D"/>
    <w:rsid w:val="00B55D5E"/>
    <w:rsid w:val="00B562F4"/>
    <w:rsid w:val="00B57ECE"/>
    <w:rsid w:val="00B6028C"/>
    <w:rsid w:val="00B602E1"/>
    <w:rsid w:val="00B60E93"/>
    <w:rsid w:val="00B6102C"/>
    <w:rsid w:val="00B61B72"/>
    <w:rsid w:val="00B62907"/>
    <w:rsid w:val="00B62B48"/>
    <w:rsid w:val="00B62D68"/>
    <w:rsid w:val="00B63978"/>
    <w:rsid w:val="00B64273"/>
    <w:rsid w:val="00B655BD"/>
    <w:rsid w:val="00B66DBD"/>
    <w:rsid w:val="00B66FD7"/>
    <w:rsid w:val="00B708C6"/>
    <w:rsid w:val="00B70BE5"/>
    <w:rsid w:val="00B71D19"/>
    <w:rsid w:val="00B71F17"/>
    <w:rsid w:val="00B72A5A"/>
    <w:rsid w:val="00B72CE2"/>
    <w:rsid w:val="00B73079"/>
    <w:rsid w:val="00B765E7"/>
    <w:rsid w:val="00B77553"/>
    <w:rsid w:val="00B8224B"/>
    <w:rsid w:val="00B83568"/>
    <w:rsid w:val="00B84643"/>
    <w:rsid w:val="00B8546A"/>
    <w:rsid w:val="00B858A7"/>
    <w:rsid w:val="00B90111"/>
    <w:rsid w:val="00B9171A"/>
    <w:rsid w:val="00B92B5A"/>
    <w:rsid w:val="00B93B3F"/>
    <w:rsid w:val="00B953B1"/>
    <w:rsid w:val="00B95C2C"/>
    <w:rsid w:val="00B95F2C"/>
    <w:rsid w:val="00B960CB"/>
    <w:rsid w:val="00B96FE1"/>
    <w:rsid w:val="00B97EC0"/>
    <w:rsid w:val="00BA0771"/>
    <w:rsid w:val="00BA0D21"/>
    <w:rsid w:val="00BA2303"/>
    <w:rsid w:val="00BA3520"/>
    <w:rsid w:val="00BA4B12"/>
    <w:rsid w:val="00BA60F2"/>
    <w:rsid w:val="00BA60FE"/>
    <w:rsid w:val="00BA73FA"/>
    <w:rsid w:val="00BA7BD4"/>
    <w:rsid w:val="00BB1842"/>
    <w:rsid w:val="00BB3A70"/>
    <w:rsid w:val="00BB4F79"/>
    <w:rsid w:val="00BC2798"/>
    <w:rsid w:val="00BC3CC5"/>
    <w:rsid w:val="00BC42DD"/>
    <w:rsid w:val="00BC4B70"/>
    <w:rsid w:val="00BC68AA"/>
    <w:rsid w:val="00BC6A16"/>
    <w:rsid w:val="00BC6AB7"/>
    <w:rsid w:val="00BC6C2E"/>
    <w:rsid w:val="00BC7530"/>
    <w:rsid w:val="00BC769B"/>
    <w:rsid w:val="00BD0557"/>
    <w:rsid w:val="00BD0E93"/>
    <w:rsid w:val="00BD1615"/>
    <w:rsid w:val="00BD193D"/>
    <w:rsid w:val="00BD19D8"/>
    <w:rsid w:val="00BD1CED"/>
    <w:rsid w:val="00BD1FAD"/>
    <w:rsid w:val="00BD2707"/>
    <w:rsid w:val="00BD35F0"/>
    <w:rsid w:val="00BD399E"/>
    <w:rsid w:val="00BD3D61"/>
    <w:rsid w:val="00BE0BC5"/>
    <w:rsid w:val="00BE0E3F"/>
    <w:rsid w:val="00BE1FFB"/>
    <w:rsid w:val="00BE3770"/>
    <w:rsid w:val="00BE3EF0"/>
    <w:rsid w:val="00BE40E4"/>
    <w:rsid w:val="00BE4653"/>
    <w:rsid w:val="00BE54D8"/>
    <w:rsid w:val="00BE6091"/>
    <w:rsid w:val="00BE6BE0"/>
    <w:rsid w:val="00BE6F0E"/>
    <w:rsid w:val="00BF269B"/>
    <w:rsid w:val="00BF287E"/>
    <w:rsid w:val="00BF2F44"/>
    <w:rsid w:val="00BF4317"/>
    <w:rsid w:val="00BF438D"/>
    <w:rsid w:val="00BF4424"/>
    <w:rsid w:val="00BF46FE"/>
    <w:rsid w:val="00BF56EB"/>
    <w:rsid w:val="00BF6657"/>
    <w:rsid w:val="00BF6C83"/>
    <w:rsid w:val="00BF7995"/>
    <w:rsid w:val="00C0011F"/>
    <w:rsid w:val="00C00BB2"/>
    <w:rsid w:val="00C00C6A"/>
    <w:rsid w:val="00C01601"/>
    <w:rsid w:val="00C01D25"/>
    <w:rsid w:val="00C0299A"/>
    <w:rsid w:val="00C03D9A"/>
    <w:rsid w:val="00C04046"/>
    <w:rsid w:val="00C05109"/>
    <w:rsid w:val="00C06455"/>
    <w:rsid w:val="00C07305"/>
    <w:rsid w:val="00C07483"/>
    <w:rsid w:val="00C0748B"/>
    <w:rsid w:val="00C0777A"/>
    <w:rsid w:val="00C109D5"/>
    <w:rsid w:val="00C120D1"/>
    <w:rsid w:val="00C12509"/>
    <w:rsid w:val="00C129AA"/>
    <w:rsid w:val="00C14438"/>
    <w:rsid w:val="00C1492E"/>
    <w:rsid w:val="00C15D20"/>
    <w:rsid w:val="00C15D44"/>
    <w:rsid w:val="00C201A7"/>
    <w:rsid w:val="00C2047F"/>
    <w:rsid w:val="00C207A7"/>
    <w:rsid w:val="00C20823"/>
    <w:rsid w:val="00C20BA7"/>
    <w:rsid w:val="00C22A31"/>
    <w:rsid w:val="00C233D8"/>
    <w:rsid w:val="00C2350A"/>
    <w:rsid w:val="00C23712"/>
    <w:rsid w:val="00C238BD"/>
    <w:rsid w:val="00C2435B"/>
    <w:rsid w:val="00C244CE"/>
    <w:rsid w:val="00C24836"/>
    <w:rsid w:val="00C266B0"/>
    <w:rsid w:val="00C31FE4"/>
    <w:rsid w:val="00C32547"/>
    <w:rsid w:val="00C32BE8"/>
    <w:rsid w:val="00C3459F"/>
    <w:rsid w:val="00C362F5"/>
    <w:rsid w:val="00C36311"/>
    <w:rsid w:val="00C3672B"/>
    <w:rsid w:val="00C3781D"/>
    <w:rsid w:val="00C40138"/>
    <w:rsid w:val="00C411EF"/>
    <w:rsid w:val="00C41BAE"/>
    <w:rsid w:val="00C423C1"/>
    <w:rsid w:val="00C42452"/>
    <w:rsid w:val="00C459CA"/>
    <w:rsid w:val="00C460B9"/>
    <w:rsid w:val="00C46418"/>
    <w:rsid w:val="00C46CDA"/>
    <w:rsid w:val="00C4754F"/>
    <w:rsid w:val="00C47BB8"/>
    <w:rsid w:val="00C47D11"/>
    <w:rsid w:val="00C50118"/>
    <w:rsid w:val="00C5041D"/>
    <w:rsid w:val="00C5118B"/>
    <w:rsid w:val="00C516A4"/>
    <w:rsid w:val="00C51D2A"/>
    <w:rsid w:val="00C52118"/>
    <w:rsid w:val="00C523A8"/>
    <w:rsid w:val="00C52B13"/>
    <w:rsid w:val="00C536AE"/>
    <w:rsid w:val="00C54CC5"/>
    <w:rsid w:val="00C56598"/>
    <w:rsid w:val="00C60116"/>
    <w:rsid w:val="00C60139"/>
    <w:rsid w:val="00C602B5"/>
    <w:rsid w:val="00C603BF"/>
    <w:rsid w:val="00C60431"/>
    <w:rsid w:val="00C61266"/>
    <w:rsid w:val="00C619B7"/>
    <w:rsid w:val="00C62F84"/>
    <w:rsid w:val="00C63942"/>
    <w:rsid w:val="00C6429E"/>
    <w:rsid w:val="00C666A3"/>
    <w:rsid w:val="00C66F34"/>
    <w:rsid w:val="00C70AEB"/>
    <w:rsid w:val="00C70F12"/>
    <w:rsid w:val="00C72143"/>
    <w:rsid w:val="00C72B29"/>
    <w:rsid w:val="00C72F80"/>
    <w:rsid w:val="00C740E6"/>
    <w:rsid w:val="00C7590C"/>
    <w:rsid w:val="00C77269"/>
    <w:rsid w:val="00C77359"/>
    <w:rsid w:val="00C77AB9"/>
    <w:rsid w:val="00C77EE0"/>
    <w:rsid w:val="00C80DC9"/>
    <w:rsid w:val="00C80DD8"/>
    <w:rsid w:val="00C81A30"/>
    <w:rsid w:val="00C82CA6"/>
    <w:rsid w:val="00C84A94"/>
    <w:rsid w:val="00C866FA"/>
    <w:rsid w:val="00C86E85"/>
    <w:rsid w:val="00C87265"/>
    <w:rsid w:val="00C8773C"/>
    <w:rsid w:val="00C87FCB"/>
    <w:rsid w:val="00C90CD8"/>
    <w:rsid w:val="00C911F5"/>
    <w:rsid w:val="00C9289B"/>
    <w:rsid w:val="00C93175"/>
    <w:rsid w:val="00C932B6"/>
    <w:rsid w:val="00C932F8"/>
    <w:rsid w:val="00C93DC8"/>
    <w:rsid w:val="00C94441"/>
    <w:rsid w:val="00C94908"/>
    <w:rsid w:val="00C94B0F"/>
    <w:rsid w:val="00C95312"/>
    <w:rsid w:val="00C95432"/>
    <w:rsid w:val="00C96BBF"/>
    <w:rsid w:val="00CA2494"/>
    <w:rsid w:val="00CA25F9"/>
    <w:rsid w:val="00CA262A"/>
    <w:rsid w:val="00CA28BC"/>
    <w:rsid w:val="00CA336E"/>
    <w:rsid w:val="00CA3938"/>
    <w:rsid w:val="00CA3D4C"/>
    <w:rsid w:val="00CA4222"/>
    <w:rsid w:val="00CA47E0"/>
    <w:rsid w:val="00CA6B8A"/>
    <w:rsid w:val="00CB1FED"/>
    <w:rsid w:val="00CB30B8"/>
    <w:rsid w:val="00CB3595"/>
    <w:rsid w:val="00CB4E7B"/>
    <w:rsid w:val="00CB5973"/>
    <w:rsid w:val="00CB59EB"/>
    <w:rsid w:val="00CB6000"/>
    <w:rsid w:val="00CB6488"/>
    <w:rsid w:val="00CB6620"/>
    <w:rsid w:val="00CC02C0"/>
    <w:rsid w:val="00CC1569"/>
    <w:rsid w:val="00CC2B66"/>
    <w:rsid w:val="00CC3064"/>
    <w:rsid w:val="00CC3E09"/>
    <w:rsid w:val="00CC470D"/>
    <w:rsid w:val="00CC62B9"/>
    <w:rsid w:val="00CC683E"/>
    <w:rsid w:val="00CC725C"/>
    <w:rsid w:val="00CC7FE6"/>
    <w:rsid w:val="00CD0B1E"/>
    <w:rsid w:val="00CD12D7"/>
    <w:rsid w:val="00CD289C"/>
    <w:rsid w:val="00CD46D7"/>
    <w:rsid w:val="00CD4FBD"/>
    <w:rsid w:val="00CD512F"/>
    <w:rsid w:val="00CD60B4"/>
    <w:rsid w:val="00CD6289"/>
    <w:rsid w:val="00CD6310"/>
    <w:rsid w:val="00CD69B9"/>
    <w:rsid w:val="00CD69E6"/>
    <w:rsid w:val="00CD7C40"/>
    <w:rsid w:val="00CE01D9"/>
    <w:rsid w:val="00CE07B7"/>
    <w:rsid w:val="00CE124C"/>
    <w:rsid w:val="00CE18BD"/>
    <w:rsid w:val="00CE227E"/>
    <w:rsid w:val="00CE65FF"/>
    <w:rsid w:val="00CF0A65"/>
    <w:rsid w:val="00CF1C35"/>
    <w:rsid w:val="00CF272B"/>
    <w:rsid w:val="00CF6AF9"/>
    <w:rsid w:val="00CF7934"/>
    <w:rsid w:val="00CF7CD1"/>
    <w:rsid w:val="00D00692"/>
    <w:rsid w:val="00D01E3B"/>
    <w:rsid w:val="00D02336"/>
    <w:rsid w:val="00D02ADD"/>
    <w:rsid w:val="00D03CA1"/>
    <w:rsid w:val="00D040CC"/>
    <w:rsid w:val="00D0461C"/>
    <w:rsid w:val="00D052F9"/>
    <w:rsid w:val="00D06DC3"/>
    <w:rsid w:val="00D10291"/>
    <w:rsid w:val="00D12295"/>
    <w:rsid w:val="00D12D5A"/>
    <w:rsid w:val="00D13EDD"/>
    <w:rsid w:val="00D140E7"/>
    <w:rsid w:val="00D14FC9"/>
    <w:rsid w:val="00D15314"/>
    <w:rsid w:val="00D157A0"/>
    <w:rsid w:val="00D15D7E"/>
    <w:rsid w:val="00D1689F"/>
    <w:rsid w:val="00D16A2B"/>
    <w:rsid w:val="00D16EF3"/>
    <w:rsid w:val="00D17D73"/>
    <w:rsid w:val="00D202A2"/>
    <w:rsid w:val="00D21ADE"/>
    <w:rsid w:val="00D220C3"/>
    <w:rsid w:val="00D221AC"/>
    <w:rsid w:val="00D23450"/>
    <w:rsid w:val="00D2530F"/>
    <w:rsid w:val="00D26059"/>
    <w:rsid w:val="00D277BF"/>
    <w:rsid w:val="00D301DF"/>
    <w:rsid w:val="00D302B1"/>
    <w:rsid w:val="00D30D34"/>
    <w:rsid w:val="00D32E52"/>
    <w:rsid w:val="00D336BF"/>
    <w:rsid w:val="00D33F6E"/>
    <w:rsid w:val="00D34417"/>
    <w:rsid w:val="00D34E4A"/>
    <w:rsid w:val="00D354BC"/>
    <w:rsid w:val="00D362C8"/>
    <w:rsid w:val="00D3639D"/>
    <w:rsid w:val="00D36EDB"/>
    <w:rsid w:val="00D37E1F"/>
    <w:rsid w:val="00D40749"/>
    <w:rsid w:val="00D42698"/>
    <w:rsid w:val="00D438C1"/>
    <w:rsid w:val="00D43C02"/>
    <w:rsid w:val="00D504F9"/>
    <w:rsid w:val="00D50C11"/>
    <w:rsid w:val="00D54125"/>
    <w:rsid w:val="00D561A0"/>
    <w:rsid w:val="00D578B5"/>
    <w:rsid w:val="00D57962"/>
    <w:rsid w:val="00D60C3C"/>
    <w:rsid w:val="00D61204"/>
    <w:rsid w:val="00D634FB"/>
    <w:rsid w:val="00D6405A"/>
    <w:rsid w:val="00D64B6F"/>
    <w:rsid w:val="00D64C1A"/>
    <w:rsid w:val="00D65117"/>
    <w:rsid w:val="00D66482"/>
    <w:rsid w:val="00D668F4"/>
    <w:rsid w:val="00D66FC4"/>
    <w:rsid w:val="00D67C7C"/>
    <w:rsid w:val="00D706C3"/>
    <w:rsid w:val="00D707E7"/>
    <w:rsid w:val="00D70B34"/>
    <w:rsid w:val="00D70EBD"/>
    <w:rsid w:val="00D7123C"/>
    <w:rsid w:val="00D714F4"/>
    <w:rsid w:val="00D71B64"/>
    <w:rsid w:val="00D71B9D"/>
    <w:rsid w:val="00D729B1"/>
    <w:rsid w:val="00D737C9"/>
    <w:rsid w:val="00D73B8A"/>
    <w:rsid w:val="00D74A96"/>
    <w:rsid w:val="00D74D65"/>
    <w:rsid w:val="00D77A07"/>
    <w:rsid w:val="00D804DC"/>
    <w:rsid w:val="00D80635"/>
    <w:rsid w:val="00D806F2"/>
    <w:rsid w:val="00D80E77"/>
    <w:rsid w:val="00D81DD4"/>
    <w:rsid w:val="00D825DB"/>
    <w:rsid w:val="00D828B4"/>
    <w:rsid w:val="00D82F65"/>
    <w:rsid w:val="00D83C38"/>
    <w:rsid w:val="00D84D62"/>
    <w:rsid w:val="00D855AF"/>
    <w:rsid w:val="00D85684"/>
    <w:rsid w:val="00D866B7"/>
    <w:rsid w:val="00D86DC3"/>
    <w:rsid w:val="00D87761"/>
    <w:rsid w:val="00D905B9"/>
    <w:rsid w:val="00D913A2"/>
    <w:rsid w:val="00D91E8A"/>
    <w:rsid w:val="00D92F43"/>
    <w:rsid w:val="00D9341A"/>
    <w:rsid w:val="00D93E62"/>
    <w:rsid w:val="00D942E9"/>
    <w:rsid w:val="00D94CAB"/>
    <w:rsid w:val="00D95D34"/>
    <w:rsid w:val="00D96113"/>
    <w:rsid w:val="00DA0011"/>
    <w:rsid w:val="00DA0DB3"/>
    <w:rsid w:val="00DA1A04"/>
    <w:rsid w:val="00DA2051"/>
    <w:rsid w:val="00DA2CB2"/>
    <w:rsid w:val="00DA3EF2"/>
    <w:rsid w:val="00DA40C5"/>
    <w:rsid w:val="00DA46C6"/>
    <w:rsid w:val="00DA4A49"/>
    <w:rsid w:val="00DA66CC"/>
    <w:rsid w:val="00DA7410"/>
    <w:rsid w:val="00DB0D28"/>
    <w:rsid w:val="00DB2322"/>
    <w:rsid w:val="00DB2324"/>
    <w:rsid w:val="00DB2B56"/>
    <w:rsid w:val="00DB69CF"/>
    <w:rsid w:val="00DB7803"/>
    <w:rsid w:val="00DC01C0"/>
    <w:rsid w:val="00DC039F"/>
    <w:rsid w:val="00DC0594"/>
    <w:rsid w:val="00DC05EB"/>
    <w:rsid w:val="00DC0AB8"/>
    <w:rsid w:val="00DC15AB"/>
    <w:rsid w:val="00DC2399"/>
    <w:rsid w:val="00DC2743"/>
    <w:rsid w:val="00DC2908"/>
    <w:rsid w:val="00DC2A07"/>
    <w:rsid w:val="00DC3C79"/>
    <w:rsid w:val="00DC4D3D"/>
    <w:rsid w:val="00DC4FFA"/>
    <w:rsid w:val="00DC5514"/>
    <w:rsid w:val="00DC730B"/>
    <w:rsid w:val="00DC752E"/>
    <w:rsid w:val="00DD0352"/>
    <w:rsid w:val="00DD052E"/>
    <w:rsid w:val="00DD0FB9"/>
    <w:rsid w:val="00DD14FE"/>
    <w:rsid w:val="00DD1DF7"/>
    <w:rsid w:val="00DD30A3"/>
    <w:rsid w:val="00DD340A"/>
    <w:rsid w:val="00DD4BC7"/>
    <w:rsid w:val="00DD5BF9"/>
    <w:rsid w:val="00DD6E10"/>
    <w:rsid w:val="00DD6E5D"/>
    <w:rsid w:val="00DD74D7"/>
    <w:rsid w:val="00DD798A"/>
    <w:rsid w:val="00DD7BA9"/>
    <w:rsid w:val="00DE04CD"/>
    <w:rsid w:val="00DE14D3"/>
    <w:rsid w:val="00DE3943"/>
    <w:rsid w:val="00DE39B0"/>
    <w:rsid w:val="00DE3C22"/>
    <w:rsid w:val="00DE429F"/>
    <w:rsid w:val="00DE4493"/>
    <w:rsid w:val="00DE480A"/>
    <w:rsid w:val="00DE5218"/>
    <w:rsid w:val="00DE74CD"/>
    <w:rsid w:val="00DE79DD"/>
    <w:rsid w:val="00DF11BA"/>
    <w:rsid w:val="00DF2C35"/>
    <w:rsid w:val="00DF3595"/>
    <w:rsid w:val="00DF393A"/>
    <w:rsid w:val="00DF4BC9"/>
    <w:rsid w:val="00DF4FDD"/>
    <w:rsid w:val="00DF68F3"/>
    <w:rsid w:val="00DF6CB7"/>
    <w:rsid w:val="00E004AF"/>
    <w:rsid w:val="00E00687"/>
    <w:rsid w:val="00E0082B"/>
    <w:rsid w:val="00E0107C"/>
    <w:rsid w:val="00E01A3D"/>
    <w:rsid w:val="00E01FD9"/>
    <w:rsid w:val="00E023F7"/>
    <w:rsid w:val="00E059CD"/>
    <w:rsid w:val="00E06160"/>
    <w:rsid w:val="00E06A8F"/>
    <w:rsid w:val="00E06C1B"/>
    <w:rsid w:val="00E0706F"/>
    <w:rsid w:val="00E101DE"/>
    <w:rsid w:val="00E103D1"/>
    <w:rsid w:val="00E103DA"/>
    <w:rsid w:val="00E12049"/>
    <w:rsid w:val="00E12BC6"/>
    <w:rsid w:val="00E12CAD"/>
    <w:rsid w:val="00E13B3F"/>
    <w:rsid w:val="00E13C2A"/>
    <w:rsid w:val="00E14105"/>
    <w:rsid w:val="00E14813"/>
    <w:rsid w:val="00E154FF"/>
    <w:rsid w:val="00E16E8F"/>
    <w:rsid w:val="00E17351"/>
    <w:rsid w:val="00E1739A"/>
    <w:rsid w:val="00E205A9"/>
    <w:rsid w:val="00E21717"/>
    <w:rsid w:val="00E23582"/>
    <w:rsid w:val="00E242AE"/>
    <w:rsid w:val="00E2525A"/>
    <w:rsid w:val="00E2686F"/>
    <w:rsid w:val="00E26D9F"/>
    <w:rsid w:val="00E303F4"/>
    <w:rsid w:val="00E30E93"/>
    <w:rsid w:val="00E31738"/>
    <w:rsid w:val="00E322F3"/>
    <w:rsid w:val="00E328E8"/>
    <w:rsid w:val="00E34A9B"/>
    <w:rsid w:val="00E3506F"/>
    <w:rsid w:val="00E35F32"/>
    <w:rsid w:val="00E362BA"/>
    <w:rsid w:val="00E37AF4"/>
    <w:rsid w:val="00E40D7F"/>
    <w:rsid w:val="00E4288C"/>
    <w:rsid w:val="00E42B7C"/>
    <w:rsid w:val="00E4421E"/>
    <w:rsid w:val="00E444E6"/>
    <w:rsid w:val="00E44735"/>
    <w:rsid w:val="00E459B3"/>
    <w:rsid w:val="00E46C0A"/>
    <w:rsid w:val="00E4748B"/>
    <w:rsid w:val="00E47713"/>
    <w:rsid w:val="00E47717"/>
    <w:rsid w:val="00E501C9"/>
    <w:rsid w:val="00E507F9"/>
    <w:rsid w:val="00E50A1E"/>
    <w:rsid w:val="00E5302C"/>
    <w:rsid w:val="00E55823"/>
    <w:rsid w:val="00E55B87"/>
    <w:rsid w:val="00E55FE2"/>
    <w:rsid w:val="00E57371"/>
    <w:rsid w:val="00E57B51"/>
    <w:rsid w:val="00E6017C"/>
    <w:rsid w:val="00E60B04"/>
    <w:rsid w:val="00E60CA9"/>
    <w:rsid w:val="00E64C63"/>
    <w:rsid w:val="00E650CD"/>
    <w:rsid w:val="00E65558"/>
    <w:rsid w:val="00E65D5A"/>
    <w:rsid w:val="00E65D9E"/>
    <w:rsid w:val="00E66968"/>
    <w:rsid w:val="00E6757C"/>
    <w:rsid w:val="00E67910"/>
    <w:rsid w:val="00E70816"/>
    <w:rsid w:val="00E70E48"/>
    <w:rsid w:val="00E72CF9"/>
    <w:rsid w:val="00E73DEC"/>
    <w:rsid w:val="00E75DA9"/>
    <w:rsid w:val="00E75E2F"/>
    <w:rsid w:val="00E7725A"/>
    <w:rsid w:val="00E80F62"/>
    <w:rsid w:val="00E8232E"/>
    <w:rsid w:val="00E826ED"/>
    <w:rsid w:val="00E82A61"/>
    <w:rsid w:val="00E82C5C"/>
    <w:rsid w:val="00E842CA"/>
    <w:rsid w:val="00E84B33"/>
    <w:rsid w:val="00E84EFD"/>
    <w:rsid w:val="00E85721"/>
    <w:rsid w:val="00E85962"/>
    <w:rsid w:val="00E85FE8"/>
    <w:rsid w:val="00E8607A"/>
    <w:rsid w:val="00E863D7"/>
    <w:rsid w:val="00E87038"/>
    <w:rsid w:val="00E9113A"/>
    <w:rsid w:val="00E91927"/>
    <w:rsid w:val="00E91E7B"/>
    <w:rsid w:val="00E9269D"/>
    <w:rsid w:val="00E92D51"/>
    <w:rsid w:val="00E9337E"/>
    <w:rsid w:val="00E933CE"/>
    <w:rsid w:val="00E93C46"/>
    <w:rsid w:val="00E94901"/>
    <w:rsid w:val="00E94F9B"/>
    <w:rsid w:val="00E96025"/>
    <w:rsid w:val="00E973A4"/>
    <w:rsid w:val="00E978C7"/>
    <w:rsid w:val="00E978FC"/>
    <w:rsid w:val="00E97B78"/>
    <w:rsid w:val="00EA0971"/>
    <w:rsid w:val="00EA0B43"/>
    <w:rsid w:val="00EA2165"/>
    <w:rsid w:val="00EA2363"/>
    <w:rsid w:val="00EA2DE1"/>
    <w:rsid w:val="00EA3E17"/>
    <w:rsid w:val="00EA6717"/>
    <w:rsid w:val="00EA6D59"/>
    <w:rsid w:val="00EA7582"/>
    <w:rsid w:val="00EA7A44"/>
    <w:rsid w:val="00EB0AB8"/>
    <w:rsid w:val="00EB3607"/>
    <w:rsid w:val="00EB3998"/>
    <w:rsid w:val="00EB4670"/>
    <w:rsid w:val="00EB498C"/>
    <w:rsid w:val="00EB4BA1"/>
    <w:rsid w:val="00EB73E5"/>
    <w:rsid w:val="00EB77DD"/>
    <w:rsid w:val="00EB7AC6"/>
    <w:rsid w:val="00EC0D3E"/>
    <w:rsid w:val="00EC14BA"/>
    <w:rsid w:val="00EC2E4C"/>
    <w:rsid w:val="00EC55F8"/>
    <w:rsid w:val="00EC5FD4"/>
    <w:rsid w:val="00EC765F"/>
    <w:rsid w:val="00EC78BE"/>
    <w:rsid w:val="00ED03A7"/>
    <w:rsid w:val="00ED11D0"/>
    <w:rsid w:val="00ED16AF"/>
    <w:rsid w:val="00ED2638"/>
    <w:rsid w:val="00ED27AA"/>
    <w:rsid w:val="00ED3573"/>
    <w:rsid w:val="00ED415B"/>
    <w:rsid w:val="00ED4ACA"/>
    <w:rsid w:val="00ED5ADF"/>
    <w:rsid w:val="00ED6112"/>
    <w:rsid w:val="00ED7762"/>
    <w:rsid w:val="00EE000A"/>
    <w:rsid w:val="00EE1F6D"/>
    <w:rsid w:val="00EE2289"/>
    <w:rsid w:val="00EE2541"/>
    <w:rsid w:val="00EE3735"/>
    <w:rsid w:val="00EE4912"/>
    <w:rsid w:val="00EE6AE8"/>
    <w:rsid w:val="00EE7493"/>
    <w:rsid w:val="00EE76A4"/>
    <w:rsid w:val="00EF02DB"/>
    <w:rsid w:val="00EF05F8"/>
    <w:rsid w:val="00EF0B63"/>
    <w:rsid w:val="00EF1395"/>
    <w:rsid w:val="00EF16E7"/>
    <w:rsid w:val="00EF3BD3"/>
    <w:rsid w:val="00EF505D"/>
    <w:rsid w:val="00EF53AD"/>
    <w:rsid w:val="00EF55C2"/>
    <w:rsid w:val="00EF5CEB"/>
    <w:rsid w:val="00EF6590"/>
    <w:rsid w:val="00EF7663"/>
    <w:rsid w:val="00F00B68"/>
    <w:rsid w:val="00F0209A"/>
    <w:rsid w:val="00F026A1"/>
    <w:rsid w:val="00F0292B"/>
    <w:rsid w:val="00F0395C"/>
    <w:rsid w:val="00F04E3D"/>
    <w:rsid w:val="00F05E72"/>
    <w:rsid w:val="00F07721"/>
    <w:rsid w:val="00F1070E"/>
    <w:rsid w:val="00F12333"/>
    <w:rsid w:val="00F1274E"/>
    <w:rsid w:val="00F12E7E"/>
    <w:rsid w:val="00F1360F"/>
    <w:rsid w:val="00F13F91"/>
    <w:rsid w:val="00F14F5A"/>
    <w:rsid w:val="00F1547C"/>
    <w:rsid w:val="00F15997"/>
    <w:rsid w:val="00F159FC"/>
    <w:rsid w:val="00F16008"/>
    <w:rsid w:val="00F16B1C"/>
    <w:rsid w:val="00F17306"/>
    <w:rsid w:val="00F17391"/>
    <w:rsid w:val="00F17DAF"/>
    <w:rsid w:val="00F17E2B"/>
    <w:rsid w:val="00F20B5C"/>
    <w:rsid w:val="00F214C1"/>
    <w:rsid w:val="00F21E32"/>
    <w:rsid w:val="00F21F84"/>
    <w:rsid w:val="00F22089"/>
    <w:rsid w:val="00F2395D"/>
    <w:rsid w:val="00F2427E"/>
    <w:rsid w:val="00F24808"/>
    <w:rsid w:val="00F2485F"/>
    <w:rsid w:val="00F24A9C"/>
    <w:rsid w:val="00F25830"/>
    <w:rsid w:val="00F25B7F"/>
    <w:rsid w:val="00F26810"/>
    <w:rsid w:val="00F2688C"/>
    <w:rsid w:val="00F27752"/>
    <w:rsid w:val="00F3101B"/>
    <w:rsid w:val="00F31068"/>
    <w:rsid w:val="00F32110"/>
    <w:rsid w:val="00F32A79"/>
    <w:rsid w:val="00F32E94"/>
    <w:rsid w:val="00F336B1"/>
    <w:rsid w:val="00F352BB"/>
    <w:rsid w:val="00F4044D"/>
    <w:rsid w:val="00F411E4"/>
    <w:rsid w:val="00F42056"/>
    <w:rsid w:val="00F428F2"/>
    <w:rsid w:val="00F42C1C"/>
    <w:rsid w:val="00F42CF3"/>
    <w:rsid w:val="00F42FC2"/>
    <w:rsid w:val="00F43243"/>
    <w:rsid w:val="00F4345E"/>
    <w:rsid w:val="00F43925"/>
    <w:rsid w:val="00F45993"/>
    <w:rsid w:val="00F459C5"/>
    <w:rsid w:val="00F46ADF"/>
    <w:rsid w:val="00F47C63"/>
    <w:rsid w:val="00F5022E"/>
    <w:rsid w:val="00F51526"/>
    <w:rsid w:val="00F51744"/>
    <w:rsid w:val="00F51A83"/>
    <w:rsid w:val="00F51DAC"/>
    <w:rsid w:val="00F525DA"/>
    <w:rsid w:val="00F53388"/>
    <w:rsid w:val="00F55135"/>
    <w:rsid w:val="00F559CA"/>
    <w:rsid w:val="00F56911"/>
    <w:rsid w:val="00F57878"/>
    <w:rsid w:val="00F601EA"/>
    <w:rsid w:val="00F61042"/>
    <w:rsid w:val="00F61531"/>
    <w:rsid w:val="00F61B3A"/>
    <w:rsid w:val="00F61DE1"/>
    <w:rsid w:val="00F62276"/>
    <w:rsid w:val="00F62BCE"/>
    <w:rsid w:val="00F63485"/>
    <w:rsid w:val="00F6356F"/>
    <w:rsid w:val="00F64417"/>
    <w:rsid w:val="00F656E2"/>
    <w:rsid w:val="00F6600F"/>
    <w:rsid w:val="00F664E8"/>
    <w:rsid w:val="00F67148"/>
    <w:rsid w:val="00F67204"/>
    <w:rsid w:val="00F70F26"/>
    <w:rsid w:val="00F71676"/>
    <w:rsid w:val="00F723EC"/>
    <w:rsid w:val="00F730B7"/>
    <w:rsid w:val="00F75756"/>
    <w:rsid w:val="00F763C2"/>
    <w:rsid w:val="00F76D12"/>
    <w:rsid w:val="00F77818"/>
    <w:rsid w:val="00F80271"/>
    <w:rsid w:val="00F81FFF"/>
    <w:rsid w:val="00F820D4"/>
    <w:rsid w:val="00F82A63"/>
    <w:rsid w:val="00F84361"/>
    <w:rsid w:val="00F848D9"/>
    <w:rsid w:val="00F84CD6"/>
    <w:rsid w:val="00F851E3"/>
    <w:rsid w:val="00F86CF3"/>
    <w:rsid w:val="00F8705C"/>
    <w:rsid w:val="00F87C3D"/>
    <w:rsid w:val="00F90498"/>
    <w:rsid w:val="00F908C8"/>
    <w:rsid w:val="00F90BB4"/>
    <w:rsid w:val="00F91365"/>
    <w:rsid w:val="00F92B16"/>
    <w:rsid w:val="00F9302D"/>
    <w:rsid w:val="00F93D85"/>
    <w:rsid w:val="00F97AED"/>
    <w:rsid w:val="00F97BFE"/>
    <w:rsid w:val="00FA092D"/>
    <w:rsid w:val="00FA1939"/>
    <w:rsid w:val="00FA4DD5"/>
    <w:rsid w:val="00FA5B50"/>
    <w:rsid w:val="00FA7DDC"/>
    <w:rsid w:val="00FB0C7C"/>
    <w:rsid w:val="00FB0DEE"/>
    <w:rsid w:val="00FB1A93"/>
    <w:rsid w:val="00FB2311"/>
    <w:rsid w:val="00FB40B8"/>
    <w:rsid w:val="00FB48E7"/>
    <w:rsid w:val="00FB4C84"/>
    <w:rsid w:val="00FB4E83"/>
    <w:rsid w:val="00FB551D"/>
    <w:rsid w:val="00FB555E"/>
    <w:rsid w:val="00FB56EE"/>
    <w:rsid w:val="00FB58C7"/>
    <w:rsid w:val="00FB777D"/>
    <w:rsid w:val="00FC1820"/>
    <w:rsid w:val="00FC1CE7"/>
    <w:rsid w:val="00FC3873"/>
    <w:rsid w:val="00FC43F2"/>
    <w:rsid w:val="00FC50C9"/>
    <w:rsid w:val="00FC78C9"/>
    <w:rsid w:val="00FD0AA5"/>
    <w:rsid w:val="00FD0E72"/>
    <w:rsid w:val="00FD12AA"/>
    <w:rsid w:val="00FD16EB"/>
    <w:rsid w:val="00FD2017"/>
    <w:rsid w:val="00FD25E3"/>
    <w:rsid w:val="00FD2C0B"/>
    <w:rsid w:val="00FD2E32"/>
    <w:rsid w:val="00FD35BB"/>
    <w:rsid w:val="00FD4D50"/>
    <w:rsid w:val="00FD6783"/>
    <w:rsid w:val="00FD6839"/>
    <w:rsid w:val="00FD69E0"/>
    <w:rsid w:val="00FE01A6"/>
    <w:rsid w:val="00FE033A"/>
    <w:rsid w:val="00FE18D0"/>
    <w:rsid w:val="00FE1B8F"/>
    <w:rsid w:val="00FE2CE7"/>
    <w:rsid w:val="00FE33B8"/>
    <w:rsid w:val="00FE3F02"/>
    <w:rsid w:val="00FE4CF2"/>
    <w:rsid w:val="00FE6AA7"/>
    <w:rsid w:val="00FF098E"/>
    <w:rsid w:val="00FF1A2E"/>
    <w:rsid w:val="00FF3406"/>
    <w:rsid w:val="00FF3FF4"/>
    <w:rsid w:val="00FF5305"/>
    <w:rsid w:val="00FF5693"/>
    <w:rsid w:val="00FF745A"/>
  </w:rsids>
  <m:mathPr>
    <m:mathFont m:val="Cambria Math"/>
    <m:brkBin m:val="before"/>
    <m:brkBinSub m:val="--"/>
    <m:smallFrac m:val="0"/>
    <m:dispDef/>
    <m:lMargin m:val="0"/>
    <m:rMargin m:val="0"/>
    <m:defJc m:val="centerGroup"/>
    <m:wrapIndent m:val="1440"/>
    <m:intLim m:val="subSup"/>
    <m:naryLim m:val="undOvr"/>
  </m:mathPr>
  <w:themeFontLang w:val="fr-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43405EE"/>
  <w15:docId w15:val="{FE64BB53-814B-4D8F-959C-2883D38CB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utoRedefine/>
    <w:qFormat/>
    <w:rsid w:val="00FA1939"/>
    <w:pPr>
      <w:spacing w:before="120" w:after="34" w:line="225" w:lineRule="atLeast"/>
      <w:ind w:left="356" w:right="12"/>
    </w:pPr>
    <w:rPr>
      <w:rFonts w:ascii="Garamond" w:hAnsi="Garamond" w:cs="Arial"/>
    </w:rPr>
  </w:style>
  <w:style w:type="paragraph" w:styleId="Titre1">
    <w:name w:val="heading 1"/>
    <w:aliases w:val="Partie - chiffres romains"/>
    <w:basedOn w:val="Normal"/>
    <w:next w:val="Normal"/>
    <w:link w:val="Titre1Car"/>
    <w:autoRedefine/>
    <w:qFormat/>
    <w:rsid w:val="000D6461"/>
    <w:pPr>
      <w:keepNext/>
      <w:spacing w:before="600" w:after="420"/>
      <w:ind w:left="0" w:right="0"/>
      <w:outlineLvl w:val="0"/>
    </w:pPr>
    <w:rPr>
      <w:b/>
      <w:bCs/>
      <w:kern w:val="32"/>
      <w:sz w:val="48"/>
      <w:szCs w:val="32"/>
      <w:lang w:val="fr-FR"/>
    </w:rPr>
  </w:style>
  <w:style w:type="paragraph" w:styleId="Titre2">
    <w:name w:val="heading 2"/>
    <w:aliases w:val="Chapitre No et Titre"/>
    <w:basedOn w:val="Normal"/>
    <w:next w:val="Titre3"/>
    <w:link w:val="Titre2Car"/>
    <w:autoRedefine/>
    <w:qFormat/>
    <w:rsid w:val="000D6461"/>
    <w:pPr>
      <w:keepNext/>
      <w:spacing w:before="360" w:after="240"/>
      <w:ind w:left="2126" w:right="0" w:hanging="2126"/>
      <w:outlineLvl w:val="1"/>
    </w:pPr>
    <w:rPr>
      <w:b/>
      <w:bCs/>
      <w:iCs/>
      <w:sz w:val="36"/>
      <w:szCs w:val="28"/>
      <w:lang w:val="fr-FR"/>
    </w:rPr>
  </w:style>
  <w:style w:type="paragraph" w:styleId="Titre3">
    <w:name w:val="heading 3"/>
    <w:aliases w:val="1.1 Titre sous chapitre"/>
    <w:basedOn w:val="Normal"/>
    <w:next w:val="Normal"/>
    <w:link w:val="Titre3Car"/>
    <w:autoRedefine/>
    <w:qFormat/>
    <w:rsid w:val="000D6461"/>
    <w:pPr>
      <w:keepNext/>
      <w:tabs>
        <w:tab w:val="left" w:pos="709"/>
      </w:tabs>
      <w:spacing w:before="600" w:after="600"/>
      <w:ind w:left="709" w:right="0" w:hanging="709"/>
      <w:jc w:val="both"/>
      <w:outlineLvl w:val="2"/>
    </w:pPr>
    <w:rPr>
      <w:rFonts w:eastAsiaTheme="majorEastAsia"/>
      <w:b/>
      <w:bCs/>
      <w:sz w:val="28"/>
      <w:szCs w:val="26"/>
      <w:lang w:val="fr-FR"/>
    </w:rPr>
  </w:style>
  <w:style w:type="paragraph" w:styleId="Titre5">
    <w:name w:val="heading 5"/>
    <w:basedOn w:val="Normal"/>
    <w:next w:val="Normal"/>
    <w:link w:val="Titre5Car"/>
    <w:semiHidden/>
    <w:unhideWhenUsed/>
    <w:qFormat/>
    <w:rsid w:val="00CD512F"/>
    <w:pPr>
      <w:keepNext/>
      <w:keepLines/>
      <w:spacing w:before="200" w:after="0"/>
      <w:ind w:left="0" w:right="0"/>
      <w:outlineLvl w:val="4"/>
    </w:pPr>
    <w:rPr>
      <w:rFonts w:ascii="Cambria" w:hAnsi="Cambria" w:cs="Times New Roman"/>
      <w:color w:val="4F81BD"/>
      <w:lang w:val="en-US" w:eastAsia="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aliases w:val="Partie - chiffres romains Car"/>
    <w:basedOn w:val="Policepardfaut"/>
    <w:link w:val="Titre1"/>
    <w:rsid w:val="000D6461"/>
    <w:rPr>
      <w:rFonts w:ascii="Arial" w:hAnsi="Arial" w:cs="Arial"/>
      <w:b/>
      <w:bCs/>
      <w:kern w:val="32"/>
      <w:sz w:val="48"/>
      <w:szCs w:val="32"/>
      <w:lang w:val="fr-FR" w:eastAsia="fr-FR"/>
    </w:rPr>
  </w:style>
  <w:style w:type="character" w:customStyle="1" w:styleId="Titre2Car">
    <w:name w:val="Titre 2 Car"/>
    <w:aliases w:val="Chapitre No et Titre Car"/>
    <w:basedOn w:val="Policepardfaut"/>
    <w:link w:val="Titre2"/>
    <w:rsid w:val="000D6461"/>
    <w:rPr>
      <w:rFonts w:ascii="Arial" w:hAnsi="Arial" w:cs="Arial"/>
      <w:b/>
      <w:bCs/>
      <w:iCs/>
      <w:sz w:val="36"/>
      <w:szCs w:val="28"/>
      <w:lang w:val="fr-FR" w:eastAsia="fr-FR"/>
    </w:rPr>
  </w:style>
  <w:style w:type="character" w:customStyle="1" w:styleId="Titre3Car">
    <w:name w:val="Titre 3 Car"/>
    <w:aliases w:val="1.1 Titre sous chapitre Car"/>
    <w:basedOn w:val="Policepardfaut"/>
    <w:link w:val="Titre3"/>
    <w:rsid w:val="000D6461"/>
    <w:rPr>
      <w:rFonts w:ascii="Arial" w:eastAsiaTheme="majorEastAsia" w:hAnsi="Arial" w:cs="Arial"/>
      <w:b/>
      <w:bCs/>
      <w:sz w:val="28"/>
      <w:szCs w:val="26"/>
      <w:lang w:val="fr-FR" w:eastAsia="fr-FR"/>
    </w:rPr>
  </w:style>
  <w:style w:type="paragraph" w:styleId="TM1">
    <w:name w:val="toc 1"/>
    <w:basedOn w:val="Normal"/>
    <w:next w:val="Normal"/>
    <w:autoRedefine/>
    <w:uiPriority w:val="39"/>
    <w:qFormat/>
    <w:rsid w:val="000D6461"/>
    <w:pPr>
      <w:spacing w:after="120"/>
      <w:ind w:left="0" w:right="0" w:firstLine="102"/>
    </w:pPr>
    <w:rPr>
      <w:bCs/>
      <w:caps/>
      <w:lang w:val="fr-FR"/>
    </w:rPr>
  </w:style>
  <w:style w:type="character" w:customStyle="1" w:styleId="Titre5Car">
    <w:name w:val="Titre 5 Car"/>
    <w:basedOn w:val="Policepardfaut"/>
    <w:link w:val="Titre5"/>
    <w:rsid w:val="00CD512F"/>
    <w:rPr>
      <w:rFonts w:ascii="Cambria" w:hAnsi="Cambria"/>
      <w:color w:val="4F81BD"/>
      <w:sz w:val="22"/>
      <w:szCs w:val="22"/>
      <w:lang w:val="en-US" w:eastAsia="en-US" w:bidi="en-US"/>
    </w:rPr>
  </w:style>
  <w:style w:type="paragraph" w:customStyle="1" w:styleId="Thmes">
    <w:name w:val="Thèmes"/>
    <w:basedOn w:val="Normal"/>
    <w:rsid w:val="00C40138"/>
    <w:pPr>
      <w:spacing w:before="0" w:after="40" w:line="240" w:lineRule="auto"/>
      <w:ind w:left="0" w:right="0"/>
    </w:pPr>
    <w:rPr>
      <w:b/>
      <w:szCs w:val="24"/>
      <w:lang w:eastAsia="fr-FR"/>
    </w:rPr>
  </w:style>
  <w:style w:type="paragraph" w:customStyle="1" w:styleId="Titrefiche">
    <w:name w:val="Titre fiche"/>
    <w:basedOn w:val="Normal"/>
    <w:rsid w:val="00C40138"/>
    <w:pPr>
      <w:spacing w:before="0" w:after="0" w:line="240" w:lineRule="auto"/>
      <w:ind w:left="0" w:right="-312"/>
      <w:jc w:val="right"/>
    </w:pPr>
    <w:rPr>
      <w:b/>
      <w:sz w:val="24"/>
      <w:szCs w:val="24"/>
      <w:lang w:eastAsia="fr-FR"/>
    </w:rPr>
  </w:style>
  <w:style w:type="paragraph" w:customStyle="1" w:styleId="Sous-thmes">
    <w:name w:val="Sous-thèmes"/>
    <w:basedOn w:val="Thmes"/>
    <w:rsid w:val="004F7741"/>
    <w:rPr>
      <w:b w:val="0"/>
      <w:bCs/>
      <w:szCs w:val="20"/>
    </w:rPr>
  </w:style>
  <w:style w:type="paragraph" w:customStyle="1" w:styleId="Texte">
    <w:name w:val="Texte"/>
    <w:basedOn w:val="Normal"/>
    <w:link w:val="TexteCar"/>
    <w:rsid w:val="0041403B"/>
    <w:pPr>
      <w:numPr>
        <w:numId w:val="1"/>
      </w:numPr>
      <w:tabs>
        <w:tab w:val="num" w:pos="464"/>
      </w:tabs>
      <w:spacing w:before="0" w:after="40" w:line="240" w:lineRule="auto"/>
      <w:ind w:left="284" w:right="0" w:hanging="284"/>
      <w:jc w:val="both"/>
    </w:pPr>
    <w:rPr>
      <w:color w:val="000000"/>
      <w:lang w:val="de-CH"/>
    </w:rPr>
  </w:style>
  <w:style w:type="paragraph" w:customStyle="1" w:styleId="Auteur">
    <w:name w:val="Auteur"/>
    <w:basedOn w:val="Normal"/>
    <w:link w:val="AuteurCar"/>
    <w:qFormat/>
    <w:rsid w:val="00C40138"/>
    <w:pPr>
      <w:spacing w:before="0" w:after="0" w:line="240" w:lineRule="auto"/>
      <w:ind w:left="0" w:right="-313"/>
      <w:jc w:val="right"/>
    </w:pPr>
    <w:rPr>
      <w:rFonts w:cs="Times New Roman"/>
      <w:sz w:val="22"/>
      <w:szCs w:val="22"/>
      <w:lang w:val="fr-FR" w:eastAsia="fr-FR"/>
    </w:rPr>
  </w:style>
  <w:style w:type="character" w:customStyle="1" w:styleId="Titre5Car1">
    <w:name w:val="Titre 5 Car1"/>
    <w:basedOn w:val="Policepardfaut"/>
    <w:semiHidden/>
    <w:rsid w:val="00CD512F"/>
    <w:rPr>
      <w:rFonts w:asciiTheme="majorHAnsi" w:eastAsiaTheme="majorEastAsia" w:hAnsiTheme="majorHAnsi" w:cstheme="majorBidi"/>
      <w:color w:val="243F60" w:themeColor="accent1" w:themeShade="7F"/>
      <w:sz w:val="22"/>
      <w:szCs w:val="22"/>
      <w:lang w:val="fr-FR" w:eastAsia="fr-FR"/>
    </w:rPr>
  </w:style>
  <w:style w:type="paragraph" w:styleId="En-tte">
    <w:name w:val="header"/>
    <w:basedOn w:val="Normal"/>
    <w:link w:val="En-tteCar"/>
    <w:unhideWhenUsed/>
    <w:rsid w:val="00ED2638"/>
    <w:pPr>
      <w:tabs>
        <w:tab w:val="center" w:pos="4536"/>
        <w:tab w:val="right" w:pos="9072"/>
      </w:tabs>
      <w:spacing w:before="0" w:after="0"/>
      <w:ind w:left="0" w:right="0"/>
    </w:pPr>
    <w:rPr>
      <w:sz w:val="18"/>
      <w:lang w:val="fr-FR"/>
    </w:rPr>
  </w:style>
  <w:style w:type="character" w:customStyle="1" w:styleId="En-tteCar">
    <w:name w:val="En-tête Car"/>
    <w:basedOn w:val="Policepardfaut"/>
    <w:link w:val="En-tte"/>
    <w:rsid w:val="00ED2638"/>
    <w:rPr>
      <w:rFonts w:ascii="Garamond" w:hAnsi="Garamond" w:cs="Arial"/>
      <w:sz w:val="18"/>
      <w:lang w:val="fr-FR"/>
    </w:rPr>
  </w:style>
  <w:style w:type="paragraph" w:styleId="Pieddepage">
    <w:name w:val="footer"/>
    <w:basedOn w:val="Normal"/>
    <w:link w:val="PieddepageCar"/>
    <w:unhideWhenUsed/>
    <w:rsid w:val="00ED2638"/>
    <w:pPr>
      <w:tabs>
        <w:tab w:val="center" w:pos="4536"/>
        <w:tab w:val="right" w:pos="9072"/>
      </w:tabs>
      <w:spacing w:before="0" w:after="0"/>
      <w:ind w:left="0" w:right="0"/>
    </w:pPr>
    <w:rPr>
      <w:sz w:val="18"/>
      <w:lang w:val="fr-FR"/>
    </w:rPr>
  </w:style>
  <w:style w:type="character" w:customStyle="1" w:styleId="PieddepageCar">
    <w:name w:val="Pied de page Car"/>
    <w:basedOn w:val="Policepardfaut"/>
    <w:link w:val="Pieddepage"/>
    <w:rsid w:val="00ED2638"/>
    <w:rPr>
      <w:rFonts w:ascii="Garamond" w:hAnsi="Garamond" w:cs="Arial"/>
      <w:sz w:val="18"/>
      <w:lang w:val="fr-FR"/>
    </w:rPr>
  </w:style>
  <w:style w:type="character" w:customStyle="1" w:styleId="title1">
    <w:name w:val="title1"/>
    <w:basedOn w:val="Policepardfaut"/>
    <w:rsid w:val="00C932F8"/>
    <w:rPr>
      <w:rFonts w:ascii="Arial" w:hAnsi="Arial" w:cs="Arial" w:hint="default"/>
      <w:color w:val="000000"/>
      <w:sz w:val="21"/>
      <w:szCs w:val="21"/>
    </w:rPr>
  </w:style>
  <w:style w:type="character" w:customStyle="1" w:styleId="kursiv">
    <w:name w:val="kursiv"/>
    <w:basedOn w:val="Policepardfaut"/>
    <w:rsid w:val="00C932F8"/>
    <w:rPr>
      <w:i/>
      <w:iCs/>
    </w:rPr>
  </w:style>
  <w:style w:type="character" w:customStyle="1" w:styleId="artref">
    <w:name w:val="artref"/>
    <w:basedOn w:val="Policepardfaut"/>
    <w:rsid w:val="00C932F8"/>
  </w:style>
  <w:style w:type="character" w:customStyle="1" w:styleId="exactmatch">
    <w:name w:val="exact_match"/>
    <w:basedOn w:val="Policepardfaut"/>
    <w:rsid w:val="00C932F8"/>
  </w:style>
  <w:style w:type="paragraph" w:styleId="Textedebulles">
    <w:name w:val="Balloon Text"/>
    <w:basedOn w:val="Normal"/>
    <w:link w:val="TextedebullesCar"/>
    <w:uiPriority w:val="99"/>
    <w:semiHidden/>
    <w:unhideWhenUsed/>
    <w:rsid w:val="008C1DA8"/>
    <w:pPr>
      <w:spacing w:before="0" w:after="0"/>
      <w:ind w:left="0" w:right="0"/>
    </w:pPr>
    <w:rPr>
      <w:rFonts w:ascii="Tahoma" w:hAnsi="Tahoma" w:cs="Tahoma"/>
      <w:sz w:val="16"/>
      <w:szCs w:val="16"/>
      <w:lang w:val="fr-FR"/>
    </w:rPr>
  </w:style>
  <w:style w:type="character" w:customStyle="1" w:styleId="TextedebullesCar">
    <w:name w:val="Texte de bulles Car"/>
    <w:basedOn w:val="Policepardfaut"/>
    <w:link w:val="Textedebulles"/>
    <w:uiPriority w:val="99"/>
    <w:semiHidden/>
    <w:rsid w:val="008C1DA8"/>
    <w:rPr>
      <w:rFonts w:ascii="Tahoma" w:hAnsi="Tahoma" w:cs="Tahoma"/>
      <w:sz w:val="16"/>
      <w:szCs w:val="16"/>
      <w:lang w:val="fr-FR" w:eastAsia="fr-FR"/>
    </w:rPr>
  </w:style>
  <w:style w:type="character" w:styleId="Lienhypertexte">
    <w:name w:val="Hyperlink"/>
    <w:basedOn w:val="Policepardfaut"/>
    <w:uiPriority w:val="99"/>
    <w:unhideWhenUsed/>
    <w:rsid w:val="00197453"/>
    <w:rPr>
      <w:color w:val="0000FF"/>
      <w:u w:val="single"/>
    </w:rPr>
  </w:style>
  <w:style w:type="paragraph" w:customStyle="1" w:styleId="resultitemarticleauthor">
    <w:name w:val="resultitemarticleauthor"/>
    <w:basedOn w:val="Normal"/>
    <w:rsid w:val="00717078"/>
    <w:pPr>
      <w:spacing w:before="100" w:beforeAutospacing="1" w:after="0" w:afterAutospacing="1"/>
      <w:ind w:left="0" w:right="0"/>
    </w:pPr>
    <w:rPr>
      <w:rFonts w:ascii="Times New Roman" w:hAnsi="Times New Roman" w:cs="Times New Roman"/>
      <w:sz w:val="24"/>
      <w:szCs w:val="24"/>
    </w:rPr>
  </w:style>
  <w:style w:type="paragraph" w:customStyle="1" w:styleId="resultitemarticletitle">
    <w:name w:val="resultitemarticletitle"/>
    <w:basedOn w:val="Normal"/>
    <w:rsid w:val="00717078"/>
    <w:pPr>
      <w:spacing w:before="100" w:beforeAutospacing="1" w:after="0" w:afterAutospacing="1"/>
      <w:ind w:left="0" w:right="0"/>
    </w:pPr>
    <w:rPr>
      <w:rFonts w:ascii="Times New Roman" w:hAnsi="Times New Roman" w:cs="Times New Roman"/>
      <w:sz w:val="24"/>
      <w:szCs w:val="24"/>
    </w:rPr>
  </w:style>
  <w:style w:type="paragraph" w:customStyle="1" w:styleId="resultitemarticlesubtitle">
    <w:name w:val="resultitemarticlesubtitle"/>
    <w:basedOn w:val="Normal"/>
    <w:rsid w:val="00F51744"/>
    <w:pPr>
      <w:spacing w:before="100" w:beforeAutospacing="1" w:after="0" w:afterAutospacing="1"/>
      <w:ind w:left="0" w:right="0"/>
    </w:pPr>
    <w:rPr>
      <w:rFonts w:ascii="Times New Roman" w:hAnsi="Times New Roman" w:cs="Times New Roman"/>
      <w:sz w:val="24"/>
      <w:szCs w:val="24"/>
    </w:rPr>
  </w:style>
  <w:style w:type="paragraph" w:customStyle="1" w:styleId="resultitemarticleisbn">
    <w:name w:val="resultitemarticleisbn"/>
    <w:basedOn w:val="Normal"/>
    <w:rsid w:val="00F51744"/>
    <w:pPr>
      <w:spacing w:before="100" w:beforeAutospacing="1" w:after="0" w:afterAutospacing="1"/>
      <w:ind w:left="0" w:right="0"/>
    </w:pPr>
    <w:rPr>
      <w:rFonts w:ascii="Times New Roman" w:hAnsi="Times New Roman" w:cs="Times New Roman"/>
      <w:sz w:val="24"/>
      <w:szCs w:val="24"/>
    </w:rPr>
  </w:style>
  <w:style w:type="paragraph" w:customStyle="1" w:styleId="price">
    <w:name w:val="price"/>
    <w:basedOn w:val="Normal"/>
    <w:rsid w:val="00F51744"/>
    <w:pPr>
      <w:spacing w:before="100" w:beforeAutospacing="1" w:after="0" w:afterAutospacing="1"/>
      <w:ind w:left="0" w:right="0"/>
    </w:pPr>
    <w:rPr>
      <w:rFonts w:ascii="Times New Roman" w:hAnsi="Times New Roman" w:cs="Times New Roman"/>
      <w:sz w:val="24"/>
      <w:szCs w:val="24"/>
    </w:rPr>
  </w:style>
  <w:style w:type="paragraph" w:customStyle="1" w:styleId="resultitemaction">
    <w:name w:val="resultitemaction"/>
    <w:basedOn w:val="Normal"/>
    <w:rsid w:val="00F51744"/>
    <w:pPr>
      <w:spacing w:before="100" w:beforeAutospacing="1" w:after="0" w:afterAutospacing="1"/>
      <w:ind w:left="0" w:right="0"/>
    </w:pPr>
    <w:rPr>
      <w:rFonts w:ascii="Times New Roman" w:hAnsi="Times New Roman" w:cs="Times New Roman"/>
      <w:sz w:val="24"/>
      <w:szCs w:val="24"/>
    </w:rPr>
  </w:style>
  <w:style w:type="character" w:styleId="Accentuation">
    <w:name w:val="Emphasis"/>
    <w:basedOn w:val="Policepardfaut"/>
    <w:uiPriority w:val="20"/>
    <w:qFormat/>
    <w:rsid w:val="00047664"/>
    <w:rPr>
      <w:i/>
      <w:iCs/>
    </w:rPr>
  </w:style>
  <w:style w:type="character" w:customStyle="1" w:styleId="artref1">
    <w:name w:val="artref1"/>
    <w:rsid w:val="006F3CD2"/>
    <w:rPr>
      <w:b/>
      <w:bCs/>
    </w:rPr>
  </w:style>
  <w:style w:type="character" w:styleId="Lienhypertextesuivivisit">
    <w:name w:val="FollowedHyperlink"/>
    <w:basedOn w:val="Policepardfaut"/>
    <w:uiPriority w:val="99"/>
    <w:semiHidden/>
    <w:unhideWhenUsed/>
    <w:rsid w:val="006A49A5"/>
    <w:rPr>
      <w:color w:val="800080" w:themeColor="followedHyperlink"/>
      <w:u w:val="single"/>
    </w:rPr>
  </w:style>
  <w:style w:type="table" w:styleId="Grilledutableau">
    <w:name w:val="Table Grid"/>
    <w:basedOn w:val="TableauNormal"/>
    <w:uiPriority w:val="59"/>
    <w:rsid w:val="008E3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9F5C4B"/>
    <w:pPr>
      <w:spacing w:after="0"/>
      <w:ind w:left="720" w:right="0"/>
      <w:contextualSpacing/>
    </w:pPr>
    <w:rPr>
      <w:lang w:val="fr-FR"/>
    </w:rPr>
  </w:style>
  <w:style w:type="character" w:customStyle="1" w:styleId="exldetailsdisplayval">
    <w:name w:val="exldetailsdisplayval"/>
    <w:basedOn w:val="Policepardfaut"/>
    <w:rsid w:val="0033791B"/>
  </w:style>
  <w:style w:type="paragraph" w:customStyle="1" w:styleId="documenttitle">
    <w:name w:val="documenttitle"/>
    <w:basedOn w:val="Normal"/>
    <w:rsid w:val="007A56D6"/>
    <w:pPr>
      <w:spacing w:before="100" w:beforeAutospacing="1" w:after="100" w:afterAutospacing="1" w:line="240" w:lineRule="auto"/>
      <w:ind w:left="0" w:right="0"/>
    </w:pPr>
    <w:rPr>
      <w:rFonts w:ascii="Times New Roman" w:hAnsi="Times New Roman" w:cs="Times New Roman"/>
      <w:sz w:val="24"/>
      <w:szCs w:val="24"/>
    </w:rPr>
  </w:style>
  <w:style w:type="paragraph" w:customStyle="1" w:styleId="documentsubtitle">
    <w:name w:val="documentsubtitle"/>
    <w:basedOn w:val="Normal"/>
    <w:rsid w:val="007A56D6"/>
    <w:pPr>
      <w:spacing w:before="100" w:beforeAutospacing="1" w:after="100" w:afterAutospacing="1" w:line="240" w:lineRule="auto"/>
      <w:ind w:left="0" w:right="0"/>
    </w:pPr>
    <w:rPr>
      <w:rFonts w:ascii="Times New Roman" w:hAnsi="Times New Roman" w:cs="Times New Roman"/>
      <w:sz w:val="24"/>
      <w:szCs w:val="24"/>
    </w:rPr>
  </w:style>
  <w:style w:type="character" w:styleId="lev">
    <w:name w:val="Strong"/>
    <w:basedOn w:val="Policepardfaut"/>
    <w:uiPriority w:val="22"/>
    <w:qFormat/>
    <w:rsid w:val="0031193A"/>
    <w:rPr>
      <w:b/>
      <w:bCs/>
    </w:rPr>
  </w:style>
  <w:style w:type="character" w:customStyle="1" w:styleId="highlight2">
    <w:name w:val="highlight2"/>
    <w:basedOn w:val="Policepardfaut"/>
    <w:rsid w:val="008B5213"/>
  </w:style>
  <w:style w:type="character" w:customStyle="1" w:styleId="searchword">
    <w:name w:val="searchword"/>
    <w:basedOn w:val="Policepardfaut"/>
    <w:rsid w:val="00547EBF"/>
  </w:style>
  <w:style w:type="character" w:customStyle="1" w:styleId="apple-converted-space">
    <w:name w:val="apple-converted-space"/>
    <w:basedOn w:val="Policepardfaut"/>
    <w:rsid w:val="008B4B09"/>
  </w:style>
  <w:style w:type="character" w:styleId="Marquedecommentaire">
    <w:name w:val="annotation reference"/>
    <w:basedOn w:val="Policepardfaut"/>
    <w:uiPriority w:val="99"/>
    <w:semiHidden/>
    <w:unhideWhenUsed/>
    <w:rsid w:val="009F7FE6"/>
    <w:rPr>
      <w:sz w:val="16"/>
      <w:szCs w:val="16"/>
    </w:rPr>
  </w:style>
  <w:style w:type="paragraph" w:styleId="Commentaire">
    <w:name w:val="annotation text"/>
    <w:basedOn w:val="Normal"/>
    <w:link w:val="CommentaireCar"/>
    <w:uiPriority w:val="99"/>
    <w:unhideWhenUsed/>
    <w:rsid w:val="009F7FE6"/>
    <w:pPr>
      <w:spacing w:after="0" w:line="240" w:lineRule="auto"/>
      <w:ind w:left="0" w:right="0"/>
    </w:pPr>
    <w:rPr>
      <w:lang w:val="fr-FR"/>
    </w:rPr>
  </w:style>
  <w:style w:type="character" w:customStyle="1" w:styleId="CommentaireCar">
    <w:name w:val="Commentaire Car"/>
    <w:basedOn w:val="Policepardfaut"/>
    <w:link w:val="Commentaire"/>
    <w:uiPriority w:val="99"/>
    <w:rsid w:val="009F7FE6"/>
    <w:rPr>
      <w:rFonts w:ascii="Garamond" w:hAnsi="Garamond" w:cs="Arial"/>
      <w:lang w:val="fr-FR"/>
    </w:rPr>
  </w:style>
  <w:style w:type="paragraph" w:styleId="Objetducommentaire">
    <w:name w:val="annotation subject"/>
    <w:basedOn w:val="Commentaire"/>
    <w:next w:val="Commentaire"/>
    <w:link w:val="ObjetducommentaireCar"/>
    <w:uiPriority w:val="99"/>
    <w:semiHidden/>
    <w:unhideWhenUsed/>
    <w:rsid w:val="009F7FE6"/>
    <w:rPr>
      <w:b/>
      <w:bCs/>
    </w:rPr>
  </w:style>
  <w:style w:type="character" w:customStyle="1" w:styleId="ObjetducommentaireCar">
    <w:name w:val="Objet du commentaire Car"/>
    <w:basedOn w:val="CommentaireCar"/>
    <w:link w:val="Objetducommentaire"/>
    <w:uiPriority w:val="99"/>
    <w:semiHidden/>
    <w:rsid w:val="009F7FE6"/>
    <w:rPr>
      <w:rFonts w:ascii="Garamond" w:hAnsi="Garamond" w:cs="Arial"/>
      <w:b/>
      <w:bCs/>
      <w:lang w:val="fr-FR"/>
    </w:rPr>
  </w:style>
  <w:style w:type="character" w:customStyle="1" w:styleId="small">
    <w:name w:val="small"/>
    <w:basedOn w:val="Policepardfaut"/>
    <w:rsid w:val="00A1007A"/>
  </w:style>
  <w:style w:type="character" w:customStyle="1" w:styleId="Mentionnonrsolue1">
    <w:name w:val="Mention non résolue1"/>
    <w:basedOn w:val="Policepardfaut"/>
    <w:uiPriority w:val="99"/>
    <w:semiHidden/>
    <w:unhideWhenUsed/>
    <w:rsid w:val="00FC78C9"/>
    <w:rPr>
      <w:color w:val="808080"/>
      <w:shd w:val="clear" w:color="auto" w:fill="E6E6E6"/>
    </w:rPr>
  </w:style>
  <w:style w:type="paragraph" w:styleId="NormalWeb">
    <w:name w:val="Normal (Web)"/>
    <w:basedOn w:val="Normal"/>
    <w:uiPriority w:val="99"/>
    <w:unhideWhenUsed/>
    <w:rsid w:val="0077551F"/>
    <w:pPr>
      <w:spacing w:after="0"/>
      <w:ind w:left="0" w:right="0"/>
    </w:pPr>
    <w:rPr>
      <w:rFonts w:ascii="Times New Roman" w:hAnsi="Times New Roman" w:cs="Times New Roman"/>
      <w:sz w:val="24"/>
      <w:szCs w:val="24"/>
      <w:lang w:val="fr-FR"/>
    </w:rPr>
  </w:style>
  <w:style w:type="paragraph" w:styleId="Titre">
    <w:name w:val="Title"/>
    <w:basedOn w:val="Normal"/>
    <w:next w:val="Normal"/>
    <w:link w:val="TitreCar"/>
    <w:uiPriority w:val="10"/>
    <w:qFormat/>
    <w:rsid w:val="00315E34"/>
    <w:pPr>
      <w:spacing w:before="0" w:after="0" w:line="240" w:lineRule="auto"/>
      <w:ind w:left="0" w:right="0"/>
      <w:contextualSpacing/>
    </w:pPr>
    <w:rPr>
      <w:rFonts w:asciiTheme="majorHAnsi" w:eastAsiaTheme="majorEastAsia" w:hAnsiTheme="majorHAnsi" w:cstheme="majorBidi"/>
      <w:spacing w:val="-10"/>
      <w:kern w:val="28"/>
      <w:sz w:val="56"/>
      <w:szCs w:val="56"/>
      <w:lang w:eastAsia="en-US"/>
    </w:rPr>
  </w:style>
  <w:style w:type="character" w:customStyle="1" w:styleId="TitreCar">
    <w:name w:val="Titre Car"/>
    <w:basedOn w:val="Policepardfaut"/>
    <w:link w:val="Titre"/>
    <w:uiPriority w:val="10"/>
    <w:rsid w:val="00315E34"/>
    <w:rPr>
      <w:rFonts w:asciiTheme="majorHAnsi" w:eastAsiaTheme="majorEastAsia" w:hAnsiTheme="majorHAnsi" w:cstheme="majorBidi"/>
      <w:spacing w:val="-10"/>
      <w:kern w:val="28"/>
      <w:sz w:val="56"/>
      <w:szCs w:val="56"/>
      <w:lang w:eastAsia="en-US"/>
    </w:rPr>
  </w:style>
  <w:style w:type="character" w:customStyle="1" w:styleId="Mentionnonrsolue2">
    <w:name w:val="Mention non résolue2"/>
    <w:basedOn w:val="Policepardfaut"/>
    <w:uiPriority w:val="99"/>
    <w:semiHidden/>
    <w:unhideWhenUsed/>
    <w:rsid w:val="00FB0DEE"/>
    <w:rPr>
      <w:color w:val="605E5C"/>
      <w:shd w:val="clear" w:color="auto" w:fill="E1DFDD"/>
    </w:rPr>
  </w:style>
  <w:style w:type="character" w:customStyle="1" w:styleId="NichtaufgelsteErwhnung1">
    <w:name w:val="Nicht aufgelöste Erwähnung1"/>
    <w:basedOn w:val="Policepardfaut"/>
    <w:uiPriority w:val="99"/>
    <w:semiHidden/>
    <w:unhideWhenUsed/>
    <w:rsid w:val="00D82F65"/>
    <w:rPr>
      <w:color w:val="605E5C"/>
      <w:shd w:val="clear" w:color="auto" w:fill="E1DFDD"/>
    </w:rPr>
  </w:style>
  <w:style w:type="paragraph" w:styleId="Rvision">
    <w:name w:val="Revision"/>
    <w:hidden/>
    <w:uiPriority w:val="99"/>
    <w:semiHidden/>
    <w:rsid w:val="00687844"/>
    <w:rPr>
      <w:rFonts w:ascii="Garamond" w:hAnsi="Garamond" w:cs="Arial"/>
      <w:lang w:val="fr-FR"/>
    </w:rPr>
  </w:style>
  <w:style w:type="character" w:customStyle="1" w:styleId="TexteCar">
    <w:name w:val="Texte Car"/>
    <w:link w:val="Texte"/>
    <w:rsid w:val="0041403B"/>
    <w:rPr>
      <w:rFonts w:ascii="Garamond" w:hAnsi="Garamond" w:cs="Arial"/>
      <w:color w:val="000000"/>
      <w:lang w:val="de-CH"/>
    </w:rPr>
  </w:style>
  <w:style w:type="character" w:customStyle="1" w:styleId="AuteurCar">
    <w:name w:val="Auteur Car"/>
    <w:link w:val="Auteur"/>
    <w:rsid w:val="00C40138"/>
    <w:rPr>
      <w:rFonts w:ascii="Garamond" w:hAnsi="Garamond"/>
      <w:sz w:val="22"/>
      <w:szCs w:val="22"/>
      <w:lang w:val="fr-FR" w:eastAsia="fr-FR"/>
    </w:rPr>
  </w:style>
  <w:style w:type="paragraph" w:styleId="PrformatHTML">
    <w:name w:val="HTML Preformatted"/>
    <w:basedOn w:val="Normal"/>
    <w:link w:val="PrformatHTMLCar"/>
    <w:uiPriority w:val="99"/>
    <w:semiHidden/>
    <w:unhideWhenUsed/>
    <w:rsid w:val="00620737"/>
    <w:pPr>
      <w:spacing w:before="0" w:after="0" w:line="240" w:lineRule="auto"/>
      <w:ind w:left="0" w:right="0"/>
    </w:pPr>
    <w:rPr>
      <w:rFonts w:ascii="Courier" w:hAnsi="Courier"/>
      <w:lang w:val="fr-FR"/>
    </w:rPr>
  </w:style>
  <w:style w:type="character" w:customStyle="1" w:styleId="PrformatHTMLCar">
    <w:name w:val="Préformaté HTML Car"/>
    <w:basedOn w:val="Policepardfaut"/>
    <w:link w:val="PrformatHTML"/>
    <w:uiPriority w:val="99"/>
    <w:semiHidden/>
    <w:rsid w:val="00620737"/>
    <w:rPr>
      <w:rFonts w:ascii="Courier" w:hAnsi="Courier" w:cs="Arial"/>
      <w:lang w:val="fr-FR"/>
    </w:rPr>
  </w:style>
  <w:style w:type="paragraph" w:styleId="Notedebasdepage">
    <w:name w:val="footnote text"/>
    <w:basedOn w:val="Normal"/>
    <w:link w:val="NotedebasdepageCar"/>
    <w:uiPriority w:val="99"/>
    <w:semiHidden/>
    <w:unhideWhenUsed/>
    <w:rsid w:val="00766EE9"/>
    <w:pPr>
      <w:spacing w:before="0" w:after="0" w:line="240" w:lineRule="auto"/>
      <w:ind w:left="0" w:right="0"/>
    </w:pPr>
    <w:rPr>
      <w:lang w:val="fr-FR"/>
    </w:rPr>
  </w:style>
  <w:style w:type="character" w:customStyle="1" w:styleId="NotedebasdepageCar">
    <w:name w:val="Note de bas de page Car"/>
    <w:basedOn w:val="Policepardfaut"/>
    <w:link w:val="Notedebasdepage"/>
    <w:uiPriority w:val="99"/>
    <w:semiHidden/>
    <w:rsid w:val="00766EE9"/>
    <w:rPr>
      <w:rFonts w:ascii="Garamond" w:hAnsi="Garamond" w:cs="Arial"/>
      <w:lang w:val="fr-FR"/>
    </w:rPr>
  </w:style>
  <w:style w:type="character" w:styleId="Appelnotedebasdep">
    <w:name w:val="footnote reference"/>
    <w:basedOn w:val="Policepardfaut"/>
    <w:uiPriority w:val="99"/>
    <w:semiHidden/>
    <w:unhideWhenUsed/>
    <w:rsid w:val="00766EE9"/>
    <w:rPr>
      <w:vertAlign w:val="superscript"/>
    </w:rPr>
  </w:style>
  <w:style w:type="character" w:customStyle="1" w:styleId="small-caps">
    <w:name w:val="small-caps"/>
    <w:basedOn w:val="Policepardfaut"/>
    <w:rsid w:val="0048550B"/>
  </w:style>
  <w:style w:type="paragraph" w:customStyle="1" w:styleId="toccitationtitle">
    <w:name w:val="toc_citation_title"/>
    <w:basedOn w:val="Normal"/>
    <w:rsid w:val="00392DC1"/>
    <w:pPr>
      <w:spacing w:before="100" w:beforeAutospacing="1" w:after="100" w:afterAutospacing="1" w:line="240" w:lineRule="auto"/>
      <w:ind w:left="0" w:right="0"/>
    </w:pPr>
    <w:rPr>
      <w:rFonts w:ascii="Times New Roman" w:hAnsi="Times New Roman" w:cs="Times New Roman"/>
      <w:sz w:val="24"/>
      <w:szCs w:val="24"/>
    </w:rPr>
  </w:style>
  <w:style w:type="paragraph" w:customStyle="1" w:styleId="toccitationcitationline">
    <w:name w:val="toc_citation_citationline"/>
    <w:basedOn w:val="Normal"/>
    <w:rsid w:val="00392DC1"/>
    <w:pPr>
      <w:spacing w:before="100" w:beforeAutospacing="1" w:after="100" w:afterAutospacing="1" w:line="240" w:lineRule="auto"/>
      <w:ind w:left="0" w:right="0"/>
    </w:pPr>
    <w:rPr>
      <w:rFonts w:ascii="Times New Roman" w:hAnsi="Times New Roman" w:cs="Times New Roman"/>
      <w:sz w:val="24"/>
      <w:szCs w:val="24"/>
    </w:rPr>
  </w:style>
  <w:style w:type="character" w:customStyle="1" w:styleId="sma">
    <w:name w:val="sma"/>
    <w:basedOn w:val="Policepardfaut"/>
    <w:rsid w:val="00894355"/>
  </w:style>
  <w:style w:type="character" w:customStyle="1" w:styleId="bld">
    <w:name w:val="bld"/>
    <w:basedOn w:val="Policepardfaut"/>
    <w:rsid w:val="00894355"/>
  </w:style>
  <w:style w:type="character" w:customStyle="1" w:styleId="news-list-date">
    <w:name w:val="news-list-date"/>
    <w:basedOn w:val="Policepardfaut"/>
    <w:rsid w:val="00CE227E"/>
  </w:style>
  <w:style w:type="paragraph" w:customStyle="1" w:styleId="bodytext">
    <w:name w:val="bodytext"/>
    <w:basedOn w:val="Normal"/>
    <w:rsid w:val="00CE227E"/>
    <w:pPr>
      <w:spacing w:before="100" w:beforeAutospacing="1" w:after="100" w:afterAutospacing="1" w:line="240" w:lineRule="auto"/>
      <w:ind w:left="0" w:right="0"/>
    </w:pPr>
    <w:rPr>
      <w:rFonts w:ascii="Times New Roman" w:hAnsi="Times New Roman" w:cs="Times New Roman"/>
      <w:sz w:val="24"/>
      <w:szCs w:val="24"/>
    </w:rPr>
  </w:style>
  <w:style w:type="character" w:customStyle="1" w:styleId="Mentionnonrsolue3">
    <w:name w:val="Mention non résolue3"/>
    <w:basedOn w:val="Policepardfaut"/>
    <w:uiPriority w:val="99"/>
    <w:semiHidden/>
    <w:unhideWhenUsed/>
    <w:rsid w:val="00836EB4"/>
    <w:rPr>
      <w:color w:val="605E5C"/>
      <w:shd w:val="clear" w:color="auto" w:fill="E1DFDD"/>
    </w:rPr>
  </w:style>
  <w:style w:type="character" w:customStyle="1" w:styleId="Mentionnonrsolue4">
    <w:name w:val="Mention non résolue4"/>
    <w:basedOn w:val="Policepardfaut"/>
    <w:uiPriority w:val="99"/>
    <w:semiHidden/>
    <w:unhideWhenUsed/>
    <w:rsid w:val="00974834"/>
    <w:rPr>
      <w:color w:val="605E5C"/>
      <w:shd w:val="clear" w:color="auto" w:fill="E1DFDD"/>
    </w:rPr>
  </w:style>
  <w:style w:type="character" w:customStyle="1" w:styleId="Mentionnonrsolue5">
    <w:name w:val="Mention non résolue5"/>
    <w:basedOn w:val="Policepardfaut"/>
    <w:uiPriority w:val="99"/>
    <w:semiHidden/>
    <w:unhideWhenUsed/>
    <w:rsid w:val="00432358"/>
    <w:rPr>
      <w:color w:val="605E5C"/>
      <w:shd w:val="clear" w:color="auto" w:fill="E1DFDD"/>
    </w:rPr>
  </w:style>
  <w:style w:type="character" w:customStyle="1" w:styleId="NichtaufgelsteErwhnung2">
    <w:name w:val="Nicht aufgelöste Erwähnung2"/>
    <w:basedOn w:val="Policepardfaut"/>
    <w:uiPriority w:val="99"/>
    <w:semiHidden/>
    <w:unhideWhenUsed/>
    <w:rsid w:val="00CA39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6233">
      <w:bodyDiv w:val="1"/>
      <w:marLeft w:val="0"/>
      <w:marRight w:val="0"/>
      <w:marTop w:val="0"/>
      <w:marBottom w:val="0"/>
      <w:divBdr>
        <w:top w:val="none" w:sz="0" w:space="0" w:color="auto"/>
        <w:left w:val="none" w:sz="0" w:space="0" w:color="auto"/>
        <w:bottom w:val="none" w:sz="0" w:space="0" w:color="auto"/>
        <w:right w:val="none" w:sz="0" w:space="0" w:color="auto"/>
      </w:divBdr>
      <w:divsChild>
        <w:div w:id="467406415">
          <w:marLeft w:val="0"/>
          <w:marRight w:val="0"/>
          <w:marTop w:val="0"/>
          <w:marBottom w:val="0"/>
          <w:divBdr>
            <w:top w:val="none" w:sz="0" w:space="0" w:color="auto"/>
            <w:left w:val="none" w:sz="0" w:space="0" w:color="auto"/>
            <w:bottom w:val="none" w:sz="0" w:space="0" w:color="auto"/>
            <w:right w:val="none" w:sz="0" w:space="0" w:color="auto"/>
          </w:divBdr>
          <w:divsChild>
            <w:div w:id="2080058442">
              <w:marLeft w:val="0"/>
              <w:marRight w:val="0"/>
              <w:marTop w:val="0"/>
              <w:marBottom w:val="0"/>
              <w:divBdr>
                <w:top w:val="none" w:sz="0" w:space="0" w:color="auto"/>
                <w:left w:val="none" w:sz="0" w:space="0" w:color="auto"/>
                <w:bottom w:val="none" w:sz="0" w:space="0" w:color="auto"/>
                <w:right w:val="none" w:sz="0" w:space="0" w:color="auto"/>
              </w:divBdr>
              <w:divsChild>
                <w:div w:id="796484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0131">
      <w:bodyDiv w:val="1"/>
      <w:marLeft w:val="0"/>
      <w:marRight w:val="0"/>
      <w:marTop w:val="0"/>
      <w:marBottom w:val="0"/>
      <w:divBdr>
        <w:top w:val="none" w:sz="0" w:space="0" w:color="auto"/>
        <w:left w:val="none" w:sz="0" w:space="0" w:color="auto"/>
        <w:bottom w:val="none" w:sz="0" w:space="0" w:color="auto"/>
        <w:right w:val="none" w:sz="0" w:space="0" w:color="auto"/>
      </w:divBdr>
      <w:divsChild>
        <w:div w:id="826409210">
          <w:marLeft w:val="0"/>
          <w:marRight w:val="0"/>
          <w:marTop w:val="0"/>
          <w:marBottom w:val="0"/>
          <w:divBdr>
            <w:top w:val="none" w:sz="0" w:space="0" w:color="auto"/>
            <w:left w:val="none" w:sz="0" w:space="0" w:color="auto"/>
            <w:bottom w:val="none" w:sz="0" w:space="0" w:color="auto"/>
            <w:right w:val="none" w:sz="0" w:space="0" w:color="auto"/>
          </w:divBdr>
          <w:divsChild>
            <w:div w:id="1829131565">
              <w:marLeft w:val="150"/>
              <w:marRight w:val="0"/>
              <w:marTop w:val="0"/>
              <w:marBottom w:val="0"/>
              <w:divBdr>
                <w:top w:val="none" w:sz="0" w:space="0" w:color="auto"/>
                <w:left w:val="none" w:sz="0" w:space="0" w:color="auto"/>
                <w:bottom w:val="none" w:sz="0" w:space="0" w:color="auto"/>
                <w:right w:val="none" w:sz="0" w:space="0" w:color="auto"/>
              </w:divBdr>
              <w:divsChild>
                <w:div w:id="1827428848">
                  <w:marLeft w:val="0"/>
                  <w:marRight w:val="0"/>
                  <w:marTop w:val="150"/>
                  <w:marBottom w:val="0"/>
                  <w:divBdr>
                    <w:top w:val="none" w:sz="0" w:space="0" w:color="auto"/>
                    <w:left w:val="none" w:sz="0" w:space="0" w:color="auto"/>
                    <w:bottom w:val="none" w:sz="0" w:space="0" w:color="auto"/>
                    <w:right w:val="none" w:sz="0" w:space="0" w:color="auto"/>
                  </w:divBdr>
                  <w:divsChild>
                    <w:div w:id="452789411">
                      <w:marLeft w:val="0"/>
                      <w:marRight w:val="0"/>
                      <w:marTop w:val="0"/>
                      <w:marBottom w:val="0"/>
                      <w:divBdr>
                        <w:top w:val="none" w:sz="0" w:space="0" w:color="auto"/>
                        <w:left w:val="single" w:sz="6" w:space="0" w:color="999999"/>
                        <w:bottom w:val="none" w:sz="0" w:space="0" w:color="auto"/>
                        <w:right w:val="single" w:sz="6" w:space="0" w:color="999999"/>
                      </w:divBdr>
                      <w:divsChild>
                        <w:div w:id="623585510">
                          <w:marLeft w:val="0"/>
                          <w:marRight w:val="0"/>
                          <w:marTop w:val="0"/>
                          <w:marBottom w:val="0"/>
                          <w:divBdr>
                            <w:top w:val="none" w:sz="0" w:space="0" w:color="auto"/>
                            <w:left w:val="none" w:sz="0" w:space="0" w:color="auto"/>
                            <w:bottom w:val="none" w:sz="0" w:space="0" w:color="auto"/>
                            <w:right w:val="none" w:sz="0" w:space="0" w:color="auto"/>
                          </w:divBdr>
                          <w:divsChild>
                            <w:div w:id="1994022172">
                              <w:marLeft w:val="0"/>
                              <w:marRight w:val="0"/>
                              <w:marTop w:val="0"/>
                              <w:marBottom w:val="0"/>
                              <w:divBdr>
                                <w:top w:val="none" w:sz="0" w:space="0" w:color="auto"/>
                                <w:left w:val="none" w:sz="0" w:space="0" w:color="auto"/>
                                <w:bottom w:val="none" w:sz="0" w:space="0" w:color="auto"/>
                                <w:right w:val="none" w:sz="0" w:space="0" w:color="auto"/>
                              </w:divBdr>
                              <w:divsChild>
                                <w:div w:id="100758029">
                                  <w:marLeft w:val="0"/>
                                  <w:marRight w:val="0"/>
                                  <w:marTop w:val="0"/>
                                  <w:marBottom w:val="0"/>
                                  <w:divBdr>
                                    <w:top w:val="none" w:sz="0" w:space="0" w:color="auto"/>
                                    <w:left w:val="none" w:sz="0" w:space="0" w:color="auto"/>
                                    <w:bottom w:val="none" w:sz="0" w:space="0" w:color="auto"/>
                                    <w:right w:val="none" w:sz="0" w:space="0" w:color="auto"/>
                                  </w:divBdr>
                                </w:div>
                                <w:div w:id="137311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99823">
      <w:bodyDiv w:val="1"/>
      <w:marLeft w:val="0"/>
      <w:marRight w:val="0"/>
      <w:marTop w:val="0"/>
      <w:marBottom w:val="0"/>
      <w:divBdr>
        <w:top w:val="none" w:sz="0" w:space="0" w:color="auto"/>
        <w:left w:val="none" w:sz="0" w:space="0" w:color="auto"/>
        <w:bottom w:val="none" w:sz="0" w:space="0" w:color="auto"/>
        <w:right w:val="none" w:sz="0" w:space="0" w:color="auto"/>
      </w:divBdr>
      <w:divsChild>
        <w:div w:id="1315796353">
          <w:marLeft w:val="0"/>
          <w:marRight w:val="0"/>
          <w:marTop w:val="0"/>
          <w:marBottom w:val="0"/>
          <w:divBdr>
            <w:top w:val="none" w:sz="0" w:space="0" w:color="auto"/>
            <w:left w:val="none" w:sz="0" w:space="0" w:color="auto"/>
            <w:bottom w:val="none" w:sz="0" w:space="0" w:color="auto"/>
            <w:right w:val="none" w:sz="0" w:space="0" w:color="auto"/>
          </w:divBdr>
          <w:divsChild>
            <w:div w:id="752821356">
              <w:marLeft w:val="150"/>
              <w:marRight w:val="0"/>
              <w:marTop w:val="0"/>
              <w:marBottom w:val="0"/>
              <w:divBdr>
                <w:top w:val="none" w:sz="0" w:space="0" w:color="auto"/>
                <w:left w:val="none" w:sz="0" w:space="0" w:color="auto"/>
                <w:bottom w:val="none" w:sz="0" w:space="0" w:color="auto"/>
                <w:right w:val="none" w:sz="0" w:space="0" w:color="auto"/>
              </w:divBdr>
              <w:divsChild>
                <w:div w:id="1523666620">
                  <w:marLeft w:val="0"/>
                  <w:marRight w:val="0"/>
                  <w:marTop w:val="150"/>
                  <w:marBottom w:val="0"/>
                  <w:divBdr>
                    <w:top w:val="none" w:sz="0" w:space="0" w:color="auto"/>
                    <w:left w:val="none" w:sz="0" w:space="0" w:color="auto"/>
                    <w:bottom w:val="none" w:sz="0" w:space="0" w:color="auto"/>
                    <w:right w:val="none" w:sz="0" w:space="0" w:color="auto"/>
                  </w:divBdr>
                  <w:divsChild>
                    <w:div w:id="642782602">
                      <w:marLeft w:val="0"/>
                      <w:marRight w:val="0"/>
                      <w:marTop w:val="0"/>
                      <w:marBottom w:val="0"/>
                      <w:divBdr>
                        <w:top w:val="none" w:sz="0" w:space="0" w:color="auto"/>
                        <w:left w:val="single" w:sz="6" w:space="0" w:color="999999"/>
                        <w:bottom w:val="none" w:sz="0" w:space="0" w:color="auto"/>
                        <w:right w:val="single" w:sz="6" w:space="0" w:color="999999"/>
                      </w:divBdr>
                      <w:divsChild>
                        <w:div w:id="625745302">
                          <w:marLeft w:val="0"/>
                          <w:marRight w:val="0"/>
                          <w:marTop w:val="0"/>
                          <w:marBottom w:val="0"/>
                          <w:divBdr>
                            <w:top w:val="none" w:sz="0" w:space="0" w:color="auto"/>
                            <w:left w:val="none" w:sz="0" w:space="0" w:color="auto"/>
                            <w:bottom w:val="none" w:sz="0" w:space="0" w:color="auto"/>
                            <w:right w:val="none" w:sz="0" w:space="0" w:color="auto"/>
                          </w:divBdr>
                          <w:divsChild>
                            <w:div w:id="2064478457">
                              <w:marLeft w:val="0"/>
                              <w:marRight w:val="0"/>
                              <w:marTop w:val="0"/>
                              <w:marBottom w:val="0"/>
                              <w:divBdr>
                                <w:top w:val="none" w:sz="0" w:space="0" w:color="auto"/>
                                <w:left w:val="none" w:sz="0" w:space="0" w:color="auto"/>
                                <w:bottom w:val="none" w:sz="0" w:space="0" w:color="auto"/>
                                <w:right w:val="none" w:sz="0" w:space="0" w:color="auto"/>
                              </w:divBdr>
                              <w:divsChild>
                                <w:div w:id="418217589">
                                  <w:marLeft w:val="0"/>
                                  <w:marRight w:val="0"/>
                                  <w:marTop w:val="0"/>
                                  <w:marBottom w:val="0"/>
                                  <w:divBdr>
                                    <w:top w:val="none" w:sz="0" w:space="0" w:color="auto"/>
                                    <w:left w:val="none" w:sz="0" w:space="0" w:color="auto"/>
                                    <w:bottom w:val="none" w:sz="0" w:space="0" w:color="auto"/>
                                    <w:right w:val="none" w:sz="0" w:space="0" w:color="auto"/>
                                  </w:divBdr>
                                </w:div>
                                <w:div w:id="1129783637">
                                  <w:marLeft w:val="0"/>
                                  <w:marRight w:val="0"/>
                                  <w:marTop w:val="0"/>
                                  <w:marBottom w:val="0"/>
                                  <w:divBdr>
                                    <w:top w:val="none" w:sz="0" w:space="0" w:color="auto"/>
                                    <w:left w:val="none" w:sz="0" w:space="0" w:color="auto"/>
                                    <w:bottom w:val="none" w:sz="0" w:space="0" w:color="auto"/>
                                    <w:right w:val="none" w:sz="0" w:space="0" w:color="auto"/>
                                  </w:divBdr>
                                </w:div>
                                <w:div w:id="1372850089">
                                  <w:marLeft w:val="0"/>
                                  <w:marRight w:val="0"/>
                                  <w:marTop w:val="0"/>
                                  <w:marBottom w:val="0"/>
                                  <w:divBdr>
                                    <w:top w:val="none" w:sz="0" w:space="0" w:color="auto"/>
                                    <w:left w:val="none" w:sz="0" w:space="0" w:color="auto"/>
                                    <w:bottom w:val="none" w:sz="0" w:space="0" w:color="auto"/>
                                    <w:right w:val="none" w:sz="0" w:space="0" w:color="auto"/>
                                  </w:divBdr>
                                </w:div>
                                <w:div w:id="1975676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890390">
      <w:bodyDiv w:val="1"/>
      <w:marLeft w:val="0"/>
      <w:marRight w:val="0"/>
      <w:marTop w:val="0"/>
      <w:marBottom w:val="0"/>
      <w:divBdr>
        <w:top w:val="none" w:sz="0" w:space="0" w:color="auto"/>
        <w:left w:val="none" w:sz="0" w:space="0" w:color="auto"/>
        <w:bottom w:val="none" w:sz="0" w:space="0" w:color="auto"/>
        <w:right w:val="none" w:sz="0" w:space="0" w:color="auto"/>
      </w:divBdr>
    </w:div>
    <w:div w:id="52656279">
      <w:bodyDiv w:val="1"/>
      <w:marLeft w:val="0"/>
      <w:marRight w:val="0"/>
      <w:marTop w:val="0"/>
      <w:marBottom w:val="0"/>
      <w:divBdr>
        <w:top w:val="none" w:sz="0" w:space="0" w:color="auto"/>
        <w:left w:val="none" w:sz="0" w:space="0" w:color="auto"/>
        <w:bottom w:val="none" w:sz="0" w:space="0" w:color="auto"/>
        <w:right w:val="none" w:sz="0" w:space="0" w:color="auto"/>
      </w:divBdr>
      <w:divsChild>
        <w:div w:id="2131314329">
          <w:marLeft w:val="0"/>
          <w:marRight w:val="0"/>
          <w:marTop w:val="0"/>
          <w:marBottom w:val="0"/>
          <w:divBdr>
            <w:top w:val="none" w:sz="0" w:space="0" w:color="auto"/>
            <w:left w:val="none" w:sz="0" w:space="0" w:color="auto"/>
            <w:bottom w:val="none" w:sz="0" w:space="0" w:color="auto"/>
            <w:right w:val="none" w:sz="0" w:space="0" w:color="auto"/>
          </w:divBdr>
          <w:divsChild>
            <w:div w:id="899366072">
              <w:marLeft w:val="0"/>
              <w:marRight w:val="0"/>
              <w:marTop w:val="0"/>
              <w:marBottom w:val="0"/>
              <w:divBdr>
                <w:top w:val="none" w:sz="0" w:space="0" w:color="auto"/>
                <w:left w:val="none" w:sz="0" w:space="0" w:color="auto"/>
                <w:bottom w:val="none" w:sz="0" w:space="0" w:color="auto"/>
                <w:right w:val="none" w:sz="0" w:space="0" w:color="auto"/>
              </w:divBdr>
              <w:divsChild>
                <w:div w:id="68055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75269">
      <w:bodyDiv w:val="1"/>
      <w:marLeft w:val="0"/>
      <w:marRight w:val="0"/>
      <w:marTop w:val="0"/>
      <w:marBottom w:val="0"/>
      <w:divBdr>
        <w:top w:val="none" w:sz="0" w:space="0" w:color="auto"/>
        <w:left w:val="none" w:sz="0" w:space="0" w:color="auto"/>
        <w:bottom w:val="none" w:sz="0" w:space="0" w:color="auto"/>
        <w:right w:val="none" w:sz="0" w:space="0" w:color="auto"/>
      </w:divBdr>
      <w:divsChild>
        <w:div w:id="1173423101">
          <w:marLeft w:val="0"/>
          <w:marRight w:val="0"/>
          <w:marTop w:val="0"/>
          <w:marBottom w:val="0"/>
          <w:divBdr>
            <w:top w:val="none" w:sz="0" w:space="0" w:color="auto"/>
            <w:left w:val="none" w:sz="0" w:space="0" w:color="auto"/>
            <w:bottom w:val="none" w:sz="0" w:space="0" w:color="auto"/>
            <w:right w:val="none" w:sz="0" w:space="0" w:color="auto"/>
          </w:divBdr>
          <w:divsChild>
            <w:div w:id="455025595">
              <w:marLeft w:val="0"/>
              <w:marRight w:val="0"/>
              <w:marTop w:val="0"/>
              <w:marBottom w:val="0"/>
              <w:divBdr>
                <w:top w:val="none" w:sz="0" w:space="0" w:color="auto"/>
                <w:left w:val="none" w:sz="0" w:space="0" w:color="auto"/>
                <w:bottom w:val="none" w:sz="0" w:space="0" w:color="auto"/>
                <w:right w:val="none" w:sz="0" w:space="0" w:color="auto"/>
              </w:divBdr>
              <w:divsChild>
                <w:div w:id="1031614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32318">
      <w:bodyDiv w:val="1"/>
      <w:marLeft w:val="0"/>
      <w:marRight w:val="0"/>
      <w:marTop w:val="0"/>
      <w:marBottom w:val="0"/>
      <w:divBdr>
        <w:top w:val="none" w:sz="0" w:space="0" w:color="auto"/>
        <w:left w:val="none" w:sz="0" w:space="0" w:color="auto"/>
        <w:bottom w:val="none" w:sz="0" w:space="0" w:color="auto"/>
        <w:right w:val="none" w:sz="0" w:space="0" w:color="auto"/>
      </w:divBdr>
      <w:divsChild>
        <w:div w:id="1897546650">
          <w:marLeft w:val="0"/>
          <w:marRight w:val="0"/>
          <w:marTop w:val="0"/>
          <w:marBottom w:val="0"/>
          <w:divBdr>
            <w:top w:val="none" w:sz="0" w:space="0" w:color="auto"/>
            <w:left w:val="none" w:sz="0" w:space="0" w:color="auto"/>
            <w:bottom w:val="none" w:sz="0" w:space="0" w:color="auto"/>
            <w:right w:val="none" w:sz="0" w:space="0" w:color="auto"/>
          </w:divBdr>
          <w:divsChild>
            <w:div w:id="1397704418">
              <w:marLeft w:val="0"/>
              <w:marRight w:val="0"/>
              <w:marTop w:val="0"/>
              <w:marBottom w:val="0"/>
              <w:divBdr>
                <w:top w:val="none" w:sz="0" w:space="0" w:color="auto"/>
                <w:left w:val="none" w:sz="0" w:space="0" w:color="auto"/>
                <w:bottom w:val="none" w:sz="0" w:space="0" w:color="auto"/>
                <w:right w:val="none" w:sz="0" w:space="0" w:color="auto"/>
              </w:divBdr>
              <w:divsChild>
                <w:div w:id="12361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98328">
      <w:bodyDiv w:val="1"/>
      <w:marLeft w:val="0"/>
      <w:marRight w:val="0"/>
      <w:marTop w:val="0"/>
      <w:marBottom w:val="0"/>
      <w:divBdr>
        <w:top w:val="none" w:sz="0" w:space="0" w:color="auto"/>
        <w:left w:val="none" w:sz="0" w:space="0" w:color="auto"/>
        <w:bottom w:val="none" w:sz="0" w:space="0" w:color="auto"/>
        <w:right w:val="none" w:sz="0" w:space="0" w:color="auto"/>
      </w:divBdr>
      <w:divsChild>
        <w:div w:id="1420756152">
          <w:marLeft w:val="0"/>
          <w:marRight w:val="0"/>
          <w:marTop w:val="0"/>
          <w:marBottom w:val="0"/>
          <w:divBdr>
            <w:top w:val="none" w:sz="0" w:space="0" w:color="auto"/>
            <w:left w:val="none" w:sz="0" w:space="0" w:color="auto"/>
            <w:bottom w:val="none" w:sz="0" w:space="0" w:color="auto"/>
            <w:right w:val="none" w:sz="0" w:space="0" w:color="auto"/>
          </w:divBdr>
          <w:divsChild>
            <w:div w:id="2073456860">
              <w:marLeft w:val="0"/>
              <w:marRight w:val="0"/>
              <w:marTop w:val="0"/>
              <w:marBottom w:val="0"/>
              <w:divBdr>
                <w:top w:val="none" w:sz="0" w:space="0" w:color="auto"/>
                <w:left w:val="none" w:sz="0" w:space="0" w:color="auto"/>
                <w:bottom w:val="none" w:sz="0" w:space="0" w:color="auto"/>
                <w:right w:val="none" w:sz="0" w:space="0" w:color="auto"/>
              </w:divBdr>
              <w:divsChild>
                <w:div w:id="417799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08397">
      <w:bodyDiv w:val="1"/>
      <w:marLeft w:val="0"/>
      <w:marRight w:val="0"/>
      <w:marTop w:val="0"/>
      <w:marBottom w:val="0"/>
      <w:divBdr>
        <w:top w:val="none" w:sz="0" w:space="0" w:color="auto"/>
        <w:left w:val="none" w:sz="0" w:space="0" w:color="auto"/>
        <w:bottom w:val="none" w:sz="0" w:space="0" w:color="auto"/>
        <w:right w:val="none" w:sz="0" w:space="0" w:color="auto"/>
      </w:divBdr>
    </w:div>
    <w:div w:id="75370232">
      <w:bodyDiv w:val="1"/>
      <w:marLeft w:val="0"/>
      <w:marRight w:val="0"/>
      <w:marTop w:val="0"/>
      <w:marBottom w:val="0"/>
      <w:divBdr>
        <w:top w:val="none" w:sz="0" w:space="0" w:color="auto"/>
        <w:left w:val="none" w:sz="0" w:space="0" w:color="auto"/>
        <w:bottom w:val="none" w:sz="0" w:space="0" w:color="auto"/>
        <w:right w:val="none" w:sz="0" w:space="0" w:color="auto"/>
      </w:divBdr>
      <w:divsChild>
        <w:div w:id="89008815">
          <w:marLeft w:val="0"/>
          <w:marRight w:val="0"/>
          <w:marTop w:val="0"/>
          <w:marBottom w:val="0"/>
          <w:divBdr>
            <w:top w:val="none" w:sz="0" w:space="0" w:color="auto"/>
            <w:left w:val="none" w:sz="0" w:space="0" w:color="auto"/>
            <w:bottom w:val="none" w:sz="0" w:space="0" w:color="auto"/>
            <w:right w:val="none" w:sz="0" w:space="0" w:color="auto"/>
          </w:divBdr>
          <w:divsChild>
            <w:div w:id="1314021900">
              <w:marLeft w:val="0"/>
              <w:marRight w:val="0"/>
              <w:marTop w:val="0"/>
              <w:marBottom w:val="0"/>
              <w:divBdr>
                <w:top w:val="none" w:sz="0" w:space="0" w:color="auto"/>
                <w:left w:val="none" w:sz="0" w:space="0" w:color="auto"/>
                <w:bottom w:val="none" w:sz="0" w:space="0" w:color="auto"/>
                <w:right w:val="none" w:sz="0" w:space="0" w:color="auto"/>
              </w:divBdr>
              <w:divsChild>
                <w:div w:id="57536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5637">
      <w:bodyDiv w:val="1"/>
      <w:marLeft w:val="0"/>
      <w:marRight w:val="0"/>
      <w:marTop w:val="0"/>
      <w:marBottom w:val="0"/>
      <w:divBdr>
        <w:top w:val="none" w:sz="0" w:space="0" w:color="auto"/>
        <w:left w:val="none" w:sz="0" w:space="0" w:color="auto"/>
        <w:bottom w:val="none" w:sz="0" w:space="0" w:color="auto"/>
        <w:right w:val="none" w:sz="0" w:space="0" w:color="auto"/>
      </w:divBdr>
    </w:div>
    <w:div w:id="84150949">
      <w:bodyDiv w:val="1"/>
      <w:marLeft w:val="0"/>
      <w:marRight w:val="0"/>
      <w:marTop w:val="0"/>
      <w:marBottom w:val="0"/>
      <w:divBdr>
        <w:top w:val="none" w:sz="0" w:space="0" w:color="auto"/>
        <w:left w:val="none" w:sz="0" w:space="0" w:color="auto"/>
        <w:bottom w:val="none" w:sz="0" w:space="0" w:color="auto"/>
        <w:right w:val="none" w:sz="0" w:space="0" w:color="auto"/>
      </w:divBdr>
      <w:divsChild>
        <w:div w:id="1085810461">
          <w:marLeft w:val="0"/>
          <w:marRight w:val="0"/>
          <w:marTop w:val="0"/>
          <w:marBottom w:val="0"/>
          <w:divBdr>
            <w:top w:val="none" w:sz="0" w:space="0" w:color="auto"/>
            <w:left w:val="none" w:sz="0" w:space="0" w:color="auto"/>
            <w:bottom w:val="none" w:sz="0" w:space="0" w:color="auto"/>
            <w:right w:val="none" w:sz="0" w:space="0" w:color="auto"/>
          </w:divBdr>
          <w:divsChild>
            <w:div w:id="253167812">
              <w:marLeft w:val="0"/>
              <w:marRight w:val="0"/>
              <w:marTop w:val="0"/>
              <w:marBottom w:val="0"/>
              <w:divBdr>
                <w:top w:val="none" w:sz="0" w:space="0" w:color="auto"/>
                <w:left w:val="none" w:sz="0" w:space="0" w:color="auto"/>
                <w:bottom w:val="none" w:sz="0" w:space="0" w:color="auto"/>
                <w:right w:val="none" w:sz="0" w:space="0" w:color="auto"/>
              </w:divBdr>
              <w:divsChild>
                <w:div w:id="2135127999">
                  <w:marLeft w:val="0"/>
                  <w:marRight w:val="0"/>
                  <w:marTop w:val="0"/>
                  <w:marBottom w:val="0"/>
                  <w:divBdr>
                    <w:top w:val="none" w:sz="0" w:space="0" w:color="auto"/>
                    <w:left w:val="none" w:sz="0" w:space="0" w:color="auto"/>
                    <w:bottom w:val="none" w:sz="0" w:space="0" w:color="auto"/>
                    <w:right w:val="none" w:sz="0" w:space="0" w:color="auto"/>
                  </w:divBdr>
                </w:div>
              </w:divsChild>
            </w:div>
            <w:div w:id="327026536">
              <w:marLeft w:val="0"/>
              <w:marRight w:val="0"/>
              <w:marTop w:val="0"/>
              <w:marBottom w:val="0"/>
              <w:divBdr>
                <w:top w:val="none" w:sz="0" w:space="0" w:color="auto"/>
                <w:left w:val="none" w:sz="0" w:space="0" w:color="auto"/>
                <w:bottom w:val="none" w:sz="0" w:space="0" w:color="auto"/>
                <w:right w:val="none" w:sz="0" w:space="0" w:color="auto"/>
              </w:divBdr>
              <w:divsChild>
                <w:div w:id="985016480">
                  <w:marLeft w:val="0"/>
                  <w:marRight w:val="0"/>
                  <w:marTop w:val="0"/>
                  <w:marBottom w:val="0"/>
                  <w:divBdr>
                    <w:top w:val="none" w:sz="0" w:space="0" w:color="auto"/>
                    <w:left w:val="none" w:sz="0" w:space="0" w:color="auto"/>
                    <w:bottom w:val="none" w:sz="0" w:space="0" w:color="auto"/>
                    <w:right w:val="none" w:sz="0" w:space="0" w:color="auto"/>
                  </w:divBdr>
                </w:div>
                <w:div w:id="1204563439">
                  <w:marLeft w:val="0"/>
                  <w:marRight w:val="0"/>
                  <w:marTop w:val="0"/>
                  <w:marBottom w:val="0"/>
                  <w:divBdr>
                    <w:top w:val="none" w:sz="0" w:space="0" w:color="auto"/>
                    <w:left w:val="none" w:sz="0" w:space="0" w:color="auto"/>
                    <w:bottom w:val="none" w:sz="0" w:space="0" w:color="auto"/>
                    <w:right w:val="none" w:sz="0" w:space="0" w:color="auto"/>
                  </w:divBdr>
                </w:div>
              </w:divsChild>
            </w:div>
            <w:div w:id="923148492">
              <w:marLeft w:val="0"/>
              <w:marRight w:val="0"/>
              <w:marTop w:val="0"/>
              <w:marBottom w:val="0"/>
              <w:divBdr>
                <w:top w:val="none" w:sz="0" w:space="0" w:color="auto"/>
                <w:left w:val="none" w:sz="0" w:space="0" w:color="auto"/>
                <w:bottom w:val="none" w:sz="0" w:space="0" w:color="auto"/>
                <w:right w:val="none" w:sz="0" w:space="0" w:color="auto"/>
              </w:divBdr>
              <w:divsChild>
                <w:div w:id="258409283">
                  <w:marLeft w:val="0"/>
                  <w:marRight w:val="0"/>
                  <w:marTop w:val="0"/>
                  <w:marBottom w:val="0"/>
                  <w:divBdr>
                    <w:top w:val="none" w:sz="0" w:space="0" w:color="auto"/>
                    <w:left w:val="none" w:sz="0" w:space="0" w:color="auto"/>
                    <w:bottom w:val="none" w:sz="0" w:space="0" w:color="auto"/>
                    <w:right w:val="none" w:sz="0" w:space="0" w:color="auto"/>
                  </w:divBdr>
                </w:div>
              </w:divsChild>
            </w:div>
            <w:div w:id="1107236656">
              <w:marLeft w:val="0"/>
              <w:marRight w:val="0"/>
              <w:marTop w:val="0"/>
              <w:marBottom w:val="0"/>
              <w:divBdr>
                <w:top w:val="none" w:sz="0" w:space="0" w:color="auto"/>
                <w:left w:val="none" w:sz="0" w:space="0" w:color="auto"/>
                <w:bottom w:val="none" w:sz="0" w:space="0" w:color="auto"/>
                <w:right w:val="none" w:sz="0" w:space="0" w:color="auto"/>
              </w:divBdr>
              <w:divsChild>
                <w:div w:id="1576551177">
                  <w:marLeft w:val="0"/>
                  <w:marRight w:val="0"/>
                  <w:marTop w:val="0"/>
                  <w:marBottom w:val="0"/>
                  <w:divBdr>
                    <w:top w:val="none" w:sz="0" w:space="0" w:color="auto"/>
                    <w:left w:val="none" w:sz="0" w:space="0" w:color="auto"/>
                    <w:bottom w:val="none" w:sz="0" w:space="0" w:color="auto"/>
                    <w:right w:val="none" w:sz="0" w:space="0" w:color="auto"/>
                  </w:divBdr>
                </w:div>
              </w:divsChild>
            </w:div>
            <w:div w:id="1160273429">
              <w:marLeft w:val="0"/>
              <w:marRight w:val="0"/>
              <w:marTop w:val="0"/>
              <w:marBottom w:val="0"/>
              <w:divBdr>
                <w:top w:val="none" w:sz="0" w:space="0" w:color="auto"/>
                <w:left w:val="none" w:sz="0" w:space="0" w:color="auto"/>
                <w:bottom w:val="none" w:sz="0" w:space="0" w:color="auto"/>
                <w:right w:val="none" w:sz="0" w:space="0" w:color="auto"/>
              </w:divBdr>
              <w:divsChild>
                <w:div w:id="203715547">
                  <w:marLeft w:val="0"/>
                  <w:marRight w:val="0"/>
                  <w:marTop w:val="0"/>
                  <w:marBottom w:val="0"/>
                  <w:divBdr>
                    <w:top w:val="none" w:sz="0" w:space="0" w:color="auto"/>
                    <w:left w:val="none" w:sz="0" w:space="0" w:color="auto"/>
                    <w:bottom w:val="none" w:sz="0" w:space="0" w:color="auto"/>
                    <w:right w:val="none" w:sz="0" w:space="0" w:color="auto"/>
                  </w:divBdr>
                </w:div>
                <w:div w:id="302318145">
                  <w:marLeft w:val="0"/>
                  <w:marRight w:val="0"/>
                  <w:marTop w:val="0"/>
                  <w:marBottom w:val="0"/>
                  <w:divBdr>
                    <w:top w:val="none" w:sz="0" w:space="0" w:color="auto"/>
                    <w:left w:val="none" w:sz="0" w:space="0" w:color="auto"/>
                    <w:bottom w:val="none" w:sz="0" w:space="0" w:color="auto"/>
                    <w:right w:val="none" w:sz="0" w:space="0" w:color="auto"/>
                  </w:divBdr>
                </w:div>
              </w:divsChild>
            </w:div>
            <w:div w:id="1485078052">
              <w:marLeft w:val="0"/>
              <w:marRight w:val="0"/>
              <w:marTop w:val="0"/>
              <w:marBottom w:val="0"/>
              <w:divBdr>
                <w:top w:val="none" w:sz="0" w:space="0" w:color="auto"/>
                <w:left w:val="none" w:sz="0" w:space="0" w:color="auto"/>
                <w:bottom w:val="none" w:sz="0" w:space="0" w:color="auto"/>
                <w:right w:val="none" w:sz="0" w:space="0" w:color="auto"/>
              </w:divBdr>
              <w:divsChild>
                <w:div w:id="254898883">
                  <w:marLeft w:val="0"/>
                  <w:marRight w:val="0"/>
                  <w:marTop w:val="0"/>
                  <w:marBottom w:val="0"/>
                  <w:divBdr>
                    <w:top w:val="none" w:sz="0" w:space="0" w:color="auto"/>
                    <w:left w:val="none" w:sz="0" w:space="0" w:color="auto"/>
                    <w:bottom w:val="none" w:sz="0" w:space="0" w:color="auto"/>
                    <w:right w:val="none" w:sz="0" w:space="0" w:color="auto"/>
                  </w:divBdr>
                </w:div>
                <w:div w:id="1101334094">
                  <w:marLeft w:val="0"/>
                  <w:marRight w:val="0"/>
                  <w:marTop w:val="0"/>
                  <w:marBottom w:val="0"/>
                  <w:divBdr>
                    <w:top w:val="none" w:sz="0" w:space="0" w:color="auto"/>
                    <w:left w:val="none" w:sz="0" w:space="0" w:color="auto"/>
                    <w:bottom w:val="none" w:sz="0" w:space="0" w:color="auto"/>
                    <w:right w:val="none" w:sz="0" w:space="0" w:color="auto"/>
                  </w:divBdr>
                </w:div>
              </w:divsChild>
            </w:div>
            <w:div w:id="1642615429">
              <w:marLeft w:val="0"/>
              <w:marRight w:val="0"/>
              <w:marTop w:val="0"/>
              <w:marBottom w:val="0"/>
              <w:divBdr>
                <w:top w:val="none" w:sz="0" w:space="0" w:color="auto"/>
                <w:left w:val="none" w:sz="0" w:space="0" w:color="auto"/>
                <w:bottom w:val="none" w:sz="0" w:space="0" w:color="auto"/>
                <w:right w:val="none" w:sz="0" w:space="0" w:color="auto"/>
              </w:divBdr>
              <w:divsChild>
                <w:div w:id="1006597624">
                  <w:marLeft w:val="0"/>
                  <w:marRight w:val="0"/>
                  <w:marTop w:val="0"/>
                  <w:marBottom w:val="0"/>
                  <w:divBdr>
                    <w:top w:val="none" w:sz="0" w:space="0" w:color="auto"/>
                    <w:left w:val="none" w:sz="0" w:space="0" w:color="auto"/>
                    <w:bottom w:val="none" w:sz="0" w:space="0" w:color="auto"/>
                    <w:right w:val="none" w:sz="0" w:space="0" w:color="auto"/>
                  </w:divBdr>
                </w:div>
              </w:divsChild>
            </w:div>
            <w:div w:id="2102943965">
              <w:marLeft w:val="0"/>
              <w:marRight w:val="0"/>
              <w:marTop w:val="0"/>
              <w:marBottom w:val="0"/>
              <w:divBdr>
                <w:top w:val="none" w:sz="0" w:space="0" w:color="auto"/>
                <w:left w:val="none" w:sz="0" w:space="0" w:color="auto"/>
                <w:bottom w:val="none" w:sz="0" w:space="0" w:color="auto"/>
                <w:right w:val="none" w:sz="0" w:space="0" w:color="auto"/>
              </w:divBdr>
              <w:divsChild>
                <w:div w:id="176056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45614">
      <w:bodyDiv w:val="1"/>
      <w:marLeft w:val="0"/>
      <w:marRight w:val="0"/>
      <w:marTop w:val="0"/>
      <w:marBottom w:val="0"/>
      <w:divBdr>
        <w:top w:val="none" w:sz="0" w:space="0" w:color="auto"/>
        <w:left w:val="none" w:sz="0" w:space="0" w:color="auto"/>
        <w:bottom w:val="none" w:sz="0" w:space="0" w:color="auto"/>
        <w:right w:val="none" w:sz="0" w:space="0" w:color="auto"/>
      </w:divBdr>
      <w:divsChild>
        <w:div w:id="1256786845">
          <w:marLeft w:val="0"/>
          <w:marRight w:val="0"/>
          <w:marTop w:val="0"/>
          <w:marBottom w:val="0"/>
          <w:divBdr>
            <w:top w:val="none" w:sz="0" w:space="0" w:color="auto"/>
            <w:left w:val="none" w:sz="0" w:space="0" w:color="auto"/>
            <w:bottom w:val="none" w:sz="0" w:space="0" w:color="auto"/>
            <w:right w:val="none" w:sz="0" w:space="0" w:color="auto"/>
          </w:divBdr>
          <w:divsChild>
            <w:div w:id="1067533716">
              <w:marLeft w:val="0"/>
              <w:marRight w:val="0"/>
              <w:marTop w:val="0"/>
              <w:marBottom w:val="0"/>
              <w:divBdr>
                <w:top w:val="none" w:sz="0" w:space="0" w:color="auto"/>
                <w:left w:val="none" w:sz="0" w:space="0" w:color="auto"/>
                <w:bottom w:val="none" w:sz="0" w:space="0" w:color="auto"/>
                <w:right w:val="none" w:sz="0" w:space="0" w:color="auto"/>
              </w:divBdr>
              <w:divsChild>
                <w:div w:id="773987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87694">
      <w:bodyDiv w:val="1"/>
      <w:marLeft w:val="0"/>
      <w:marRight w:val="0"/>
      <w:marTop w:val="0"/>
      <w:marBottom w:val="0"/>
      <w:divBdr>
        <w:top w:val="none" w:sz="0" w:space="0" w:color="auto"/>
        <w:left w:val="none" w:sz="0" w:space="0" w:color="auto"/>
        <w:bottom w:val="none" w:sz="0" w:space="0" w:color="auto"/>
        <w:right w:val="none" w:sz="0" w:space="0" w:color="auto"/>
      </w:divBdr>
    </w:div>
    <w:div w:id="93478575">
      <w:bodyDiv w:val="1"/>
      <w:marLeft w:val="0"/>
      <w:marRight w:val="0"/>
      <w:marTop w:val="0"/>
      <w:marBottom w:val="0"/>
      <w:divBdr>
        <w:top w:val="none" w:sz="0" w:space="0" w:color="auto"/>
        <w:left w:val="none" w:sz="0" w:space="0" w:color="auto"/>
        <w:bottom w:val="none" w:sz="0" w:space="0" w:color="auto"/>
        <w:right w:val="none" w:sz="0" w:space="0" w:color="auto"/>
      </w:divBdr>
      <w:divsChild>
        <w:div w:id="994071545">
          <w:marLeft w:val="0"/>
          <w:marRight w:val="0"/>
          <w:marTop w:val="0"/>
          <w:marBottom w:val="0"/>
          <w:divBdr>
            <w:top w:val="none" w:sz="0" w:space="0" w:color="auto"/>
            <w:left w:val="none" w:sz="0" w:space="0" w:color="auto"/>
            <w:bottom w:val="none" w:sz="0" w:space="0" w:color="auto"/>
            <w:right w:val="none" w:sz="0" w:space="0" w:color="auto"/>
          </w:divBdr>
          <w:divsChild>
            <w:div w:id="1227764831">
              <w:marLeft w:val="0"/>
              <w:marRight w:val="0"/>
              <w:marTop w:val="0"/>
              <w:marBottom w:val="0"/>
              <w:divBdr>
                <w:top w:val="none" w:sz="0" w:space="0" w:color="auto"/>
                <w:left w:val="none" w:sz="0" w:space="0" w:color="auto"/>
                <w:bottom w:val="none" w:sz="0" w:space="0" w:color="auto"/>
                <w:right w:val="none" w:sz="0" w:space="0" w:color="auto"/>
              </w:divBdr>
              <w:divsChild>
                <w:div w:id="147012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65154">
      <w:bodyDiv w:val="1"/>
      <w:marLeft w:val="0"/>
      <w:marRight w:val="0"/>
      <w:marTop w:val="0"/>
      <w:marBottom w:val="0"/>
      <w:divBdr>
        <w:top w:val="none" w:sz="0" w:space="0" w:color="auto"/>
        <w:left w:val="none" w:sz="0" w:space="0" w:color="auto"/>
        <w:bottom w:val="none" w:sz="0" w:space="0" w:color="auto"/>
        <w:right w:val="none" w:sz="0" w:space="0" w:color="auto"/>
      </w:divBdr>
    </w:div>
    <w:div w:id="104152726">
      <w:bodyDiv w:val="1"/>
      <w:marLeft w:val="0"/>
      <w:marRight w:val="0"/>
      <w:marTop w:val="0"/>
      <w:marBottom w:val="0"/>
      <w:divBdr>
        <w:top w:val="none" w:sz="0" w:space="0" w:color="auto"/>
        <w:left w:val="none" w:sz="0" w:space="0" w:color="auto"/>
        <w:bottom w:val="none" w:sz="0" w:space="0" w:color="auto"/>
        <w:right w:val="none" w:sz="0" w:space="0" w:color="auto"/>
      </w:divBdr>
      <w:divsChild>
        <w:div w:id="1943412892">
          <w:marLeft w:val="0"/>
          <w:marRight w:val="0"/>
          <w:marTop w:val="0"/>
          <w:marBottom w:val="0"/>
          <w:divBdr>
            <w:top w:val="none" w:sz="0" w:space="0" w:color="auto"/>
            <w:left w:val="none" w:sz="0" w:space="0" w:color="auto"/>
            <w:bottom w:val="none" w:sz="0" w:space="0" w:color="auto"/>
            <w:right w:val="none" w:sz="0" w:space="0" w:color="auto"/>
          </w:divBdr>
          <w:divsChild>
            <w:div w:id="1996647091">
              <w:marLeft w:val="150"/>
              <w:marRight w:val="0"/>
              <w:marTop w:val="0"/>
              <w:marBottom w:val="0"/>
              <w:divBdr>
                <w:top w:val="none" w:sz="0" w:space="0" w:color="auto"/>
                <w:left w:val="none" w:sz="0" w:space="0" w:color="auto"/>
                <w:bottom w:val="none" w:sz="0" w:space="0" w:color="auto"/>
                <w:right w:val="none" w:sz="0" w:space="0" w:color="auto"/>
              </w:divBdr>
              <w:divsChild>
                <w:div w:id="1247959183">
                  <w:marLeft w:val="0"/>
                  <w:marRight w:val="0"/>
                  <w:marTop w:val="150"/>
                  <w:marBottom w:val="0"/>
                  <w:divBdr>
                    <w:top w:val="none" w:sz="0" w:space="0" w:color="auto"/>
                    <w:left w:val="none" w:sz="0" w:space="0" w:color="auto"/>
                    <w:bottom w:val="none" w:sz="0" w:space="0" w:color="auto"/>
                    <w:right w:val="none" w:sz="0" w:space="0" w:color="auto"/>
                  </w:divBdr>
                  <w:divsChild>
                    <w:div w:id="11567015">
                      <w:marLeft w:val="0"/>
                      <w:marRight w:val="0"/>
                      <w:marTop w:val="0"/>
                      <w:marBottom w:val="0"/>
                      <w:divBdr>
                        <w:top w:val="none" w:sz="0" w:space="0" w:color="auto"/>
                        <w:left w:val="single" w:sz="6" w:space="0" w:color="999999"/>
                        <w:bottom w:val="none" w:sz="0" w:space="0" w:color="auto"/>
                        <w:right w:val="single" w:sz="6" w:space="0" w:color="999999"/>
                      </w:divBdr>
                      <w:divsChild>
                        <w:div w:id="1857306692">
                          <w:marLeft w:val="0"/>
                          <w:marRight w:val="0"/>
                          <w:marTop w:val="0"/>
                          <w:marBottom w:val="0"/>
                          <w:divBdr>
                            <w:top w:val="none" w:sz="0" w:space="0" w:color="auto"/>
                            <w:left w:val="none" w:sz="0" w:space="0" w:color="auto"/>
                            <w:bottom w:val="none" w:sz="0" w:space="0" w:color="auto"/>
                            <w:right w:val="none" w:sz="0" w:space="0" w:color="auto"/>
                          </w:divBdr>
                          <w:divsChild>
                            <w:div w:id="1725526360">
                              <w:marLeft w:val="0"/>
                              <w:marRight w:val="0"/>
                              <w:marTop w:val="0"/>
                              <w:marBottom w:val="0"/>
                              <w:divBdr>
                                <w:top w:val="none" w:sz="0" w:space="0" w:color="auto"/>
                                <w:left w:val="none" w:sz="0" w:space="0" w:color="auto"/>
                                <w:bottom w:val="none" w:sz="0" w:space="0" w:color="auto"/>
                                <w:right w:val="none" w:sz="0" w:space="0" w:color="auto"/>
                              </w:divBdr>
                              <w:divsChild>
                                <w:div w:id="422801972">
                                  <w:marLeft w:val="0"/>
                                  <w:marRight w:val="0"/>
                                  <w:marTop w:val="0"/>
                                  <w:marBottom w:val="0"/>
                                  <w:divBdr>
                                    <w:top w:val="none" w:sz="0" w:space="0" w:color="auto"/>
                                    <w:left w:val="none" w:sz="0" w:space="0" w:color="auto"/>
                                    <w:bottom w:val="none" w:sz="0" w:space="0" w:color="auto"/>
                                    <w:right w:val="none" w:sz="0" w:space="0" w:color="auto"/>
                                  </w:divBdr>
                                </w:div>
                                <w:div w:id="187199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003797">
      <w:bodyDiv w:val="1"/>
      <w:marLeft w:val="0"/>
      <w:marRight w:val="0"/>
      <w:marTop w:val="0"/>
      <w:marBottom w:val="0"/>
      <w:divBdr>
        <w:top w:val="none" w:sz="0" w:space="0" w:color="auto"/>
        <w:left w:val="none" w:sz="0" w:space="0" w:color="auto"/>
        <w:bottom w:val="none" w:sz="0" w:space="0" w:color="auto"/>
        <w:right w:val="none" w:sz="0" w:space="0" w:color="auto"/>
      </w:divBdr>
      <w:divsChild>
        <w:div w:id="596014408">
          <w:marLeft w:val="0"/>
          <w:marRight w:val="0"/>
          <w:marTop w:val="0"/>
          <w:marBottom w:val="0"/>
          <w:divBdr>
            <w:top w:val="none" w:sz="0" w:space="0" w:color="auto"/>
            <w:left w:val="none" w:sz="0" w:space="0" w:color="auto"/>
            <w:bottom w:val="none" w:sz="0" w:space="0" w:color="auto"/>
            <w:right w:val="none" w:sz="0" w:space="0" w:color="auto"/>
          </w:divBdr>
          <w:divsChild>
            <w:div w:id="1497725618">
              <w:marLeft w:val="0"/>
              <w:marRight w:val="0"/>
              <w:marTop w:val="0"/>
              <w:marBottom w:val="0"/>
              <w:divBdr>
                <w:top w:val="none" w:sz="0" w:space="0" w:color="auto"/>
                <w:left w:val="none" w:sz="0" w:space="0" w:color="auto"/>
                <w:bottom w:val="none" w:sz="0" w:space="0" w:color="auto"/>
                <w:right w:val="none" w:sz="0" w:space="0" w:color="auto"/>
              </w:divBdr>
              <w:divsChild>
                <w:div w:id="486436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86255">
      <w:bodyDiv w:val="1"/>
      <w:marLeft w:val="0"/>
      <w:marRight w:val="0"/>
      <w:marTop w:val="0"/>
      <w:marBottom w:val="0"/>
      <w:divBdr>
        <w:top w:val="none" w:sz="0" w:space="0" w:color="auto"/>
        <w:left w:val="none" w:sz="0" w:space="0" w:color="auto"/>
        <w:bottom w:val="none" w:sz="0" w:space="0" w:color="auto"/>
        <w:right w:val="none" w:sz="0" w:space="0" w:color="auto"/>
      </w:divBdr>
      <w:divsChild>
        <w:div w:id="86773787">
          <w:marLeft w:val="0"/>
          <w:marRight w:val="0"/>
          <w:marTop w:val="0"/>
          <w:marBottom w:val="0"/>
          <w:divBdr>
            <w:top w:val="none" w:sz="0" w:space="0" w:color="auto"/>
            <w:left w:val="none" w:sz="0" w:space="0" w:color="auto"/>
            <w:bottom w:val="none" w:sz="0" w:space="0" w:color="auto"/>
            <w:right w:val="none" w:sz="0" w:space="0" w:color="auto"/>
          </w:divBdr>
        </w:div>
        <w:div w:id="176510177">
          <w:marLeft w:val="0"/>
          <w:marRight w:val="0"/>
          <w:marTop w:val="0"/>
          <w:marBottom w:val="0"/>
          <w:divBdr>
            <w:top w:val="none" w:sz="0" w:space="0" w:color="auto"/>
            <w:left w:val="none" w:sz="0" w:space="0" w:color="auto"/>
            <w:bottom w:val="none" w:sz="0" w:space="0" w:color="auto"/>
            <w:right w:val="none" w:sz="0" w:space="0" w:color="auto"/>
          </w:divBdr>
        </w:div>
        <w:div w:id="464085956">
          <w:marLeft w:val="0"/>
          <w:marRight w:val="0"/>
          <w:marTop w:val="0"/>
          <w:marBottom w:val="0"/>
          <w:divBdr>
            <w:top w:val="none" w:sz="0" w:space="0" w:color="auto"/>
            <w:left w:val="none" w:sz="0" w:space="0" w:color="auto"/>
            <w:bottom w:val="none" w:sz="0" w:space="0" w:color="auto"/>
            <w:right w:val="none" w:sz="0" w:space="0" w:color="auto"/>
          </w:divBdr>
        </w:div>
        <w:div w:id="1484202550">
          <w:marLeft w:val="0"/>
          <w:marRight w:val="0"/>
          <w:marTop w:val="0"/>
          <w:marBottom w:val="0"/>
          <w:divBdr>
            <w:top w:val="none" w:sz="0" w:space="0" w:color="auto"/>
            <w:left w:val="none" w:sz="0" w:space="0" w:color="auto"/>
            <w:bottom w:val="none" w:sz="0" w:space="0" w:color="auto"/>
            <w:right w:val="none" w:sz="0" w:space="0" w:color="auto"/>
          </w:divBdr>
        </w:div>
        <w:div w:id="1514567795">
          <w:marLeft w:val="0"/>
          <w:marRight w:val="0"/>
          <w:marTop w:val="0"/>
          <w:marBottom w:val="0"/>
          <w:divBdr>
            <w:top w:val="none" w:sz="0" w:space="0" w:color="auto"/>
            <w:left w:val="none" w:sz="0" w:space="0" w:color="auto"/>
            <w:bottom w:val="none" w:sz="0" w:space="0" w:color="auto"/>
            <w:right w:val="none" w:sz="0" w:space="0" w:color="auto"/>
          </w:divBdr>
        </w:div>
        <w:div w:id="1916627362">
          <w:marLeft w:val="0"/>
          <w:marRight w:val="0"/>
          <w:marTop w:val="0"/>
          <w:marBottom w:val="0"/>
          <w:divBdr>
            <w:top w:val="none" w:sz="0" w:space="0" w:color="auto"/>
            <w:left w:val="none" w:sz="0" w:space="0" w:color="auto"/>
            <w:bottom w:val="none" w:sz="0" w:space="0" w:color="auto"/>
            <w:right w:val="none" w:sz="0" w:space="0" w:color="auto"/>
          </w:divBdr>
        </w:div>
        <w:div w:id="1941985250">
          <w:marLeft w:val="0"/>
          <w:marRight w:val="0"/>
          <w:marTop w:val="0"/>
          <w:marBottom w:val="0"/>
          <w:divBdr>
            <w:top w:val="none" w:sz="0" w:space="0" w:color="auto"/>
            <w:left w:val="none" w:sz="0" w:space="0" w:color="auto"/>
            <w:bottom w:val="none" w:sz="0" w:space="0" w:color="auto"/>
            <w:right w:val="none" w:sz="0" w:space="0" w:color="auto"/>
          </w:divBdr>
        </w:div>
        <w:div w:id="2065713841">
          <w:marLeft w:val="0"/>
          <w:marRight w:val="0"/>
          <w:marTop w:val="0"/>
          <w:marBottom w:val="0"/>
          <w:divBdr>
            <w:top w:val="none" w:sz="0" w:space="0" w:color="auto"/>
            <w:left w:val="none" w:sz="0" w:space="0" w:color="auto"/>
            <w:bottom w:val="none" w:sz="0" w:space="0" w:color="auto"/>
            <w:right w:val="none" w:sz="0" w:space="0" w:color="auto"/>
          </w:divBdr>
        </w:div>
      </w:divsChild>
    </w:div>
    <w:div w:id="132256794">
      <w:bodyDiv w:val="1"/>
      <w:marLeft w:val="0"/>
      <w:marRight w:val="0"/>
      <w:marTop w:val="0"/>
      <w:marBottom w:val="0"/>
      <w:divBdr>
        <w:top w:val="none" w:sz="0" w:space="0" w:color="auto"/>
        <w:left w:val="none" w:sz="0" w:space="0" w:color="auto"/>
        <w:bottom w:val="none" w:sz="0" w:space="0" w:color="auto"/>
        <w:right w:val="none" w:sz="0" w:space="0" w:color="auto"/>
      </w:divBdr>
      <w:divsChild>
        <w:div w:id="120148758">
          <w:marLeft w:val="0"/>
          <w:marRight w:val="0"/>
          <w:marTop w:val="0"/>
          <w:marBottom w:val="0"/>
          <w:divBdr>
            <w:top w:val="none" w:sz="0" w:space="0" w:color="auto"/>
            <w:left w:val="none" w:sz="0" w:space="0" w:color="auto"/>
            <w:bottom w:val="none" w:sz="0" w:space="0" w:color="auto"/>
            <w:right w:val="none" w:sz="0" w:space="0" w:color="auto"/>
          </w:divBdr>
          <w:divsChild>
            <w:div w:id="58988409">
              <w:marLeft w:val="0"/>
              <w:marRight w:val="0"/>
              <w:marTop w:val="0"/>
              <w:marBottom w:val="0"/>
              <w:divBdr>
                <w:top w:val="none" w:sz="0" w:space="0" w:color="auto"/>
                <w:left w:val="none" w:sz="0" w:space="0" w:color="auto"/>
                <w:bottom w:val="none" w:sz="0" w:space="0" w:color="auto"/>
                <w:right w:val="none" w:sz="0" w:space="0" w:color="auto"/>
              </w:divBdr>
              <w:divsChild>
                <w:div w:id="28419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000942">
      <w:bodyDiv w:val="1"/>
      <w:marLeft w:val="0"/>
      <w:marRight w:val="0"/>
      <w:marTop w:val="0"/>
      <w:marBottom w:val="0"/>
      <w:divBdr>
        <w:top w:val="none" w:sz="0" w:space="0" w:color="auto"/>
        <w:left w:val="none" w:sz="0" w:space="0" w:color="auto"/>
        <w:bottom w:val="none" w:sz="0" w:space="0" w:color="auto"/>
        <w:right w:val="none" w:sz="0" w:space="0" w:color="auto"/>
      </w:divBdr>
      <w:divsChild>
        <w:div w:id="876550299">
          <w:marLeft w:val="0"/>
          <w:marRight w:val="0"/>
          <w:marTop w:val="0"/>
          <w:marBottom w:val="0"/>
          <w:divBdr>
            <w:top w:val="none" w:sz="0" w:space="0" w:color="auto"/>
            <w:left w:val="none" w:sz="0" w:space="0" w:color="auto"/>
            <w:bottom w:val="none" w:sz="0" w:space="0" w:color="auto"/>
            <w:right w:val="none" w:sz="0" w:space="0" w:color="auto"/>
          </w:divBdr>
          <w:divsChild>
            <w:div w:id="1296448371">
              <w:marLeft w:val="0"/>
              <w:marRight w:val="0"/>
              <w:marTop w:val="0"/>
              <w:marBottom w:val="0"/>
              <w:divBdr>
                <w:top w:val="none" w:sz="0" w:space="0" w:color="auto"/>
                <w:left w:val="none" w:sz="0" w:space="0" w:color="auto"/>
                <w:bottom w:val="none" w:sz="0" w:space="0" w:color="auto"/>
                <w:right w:val="none" w:sz="0" w:space="0" w:color="auto"/>
              </w:divBdr>
              <w:divsChild>
                <w:div w:id="1059865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82595">
      <w:bodyDiv w:val="1"/>
      <w:marLeft w:val="0"/>
      <w:marRight w:val="0"/>
      <w:marTop w:val="0"/>
      <w:marBottom w:val="0"/>
      <w:divBdr>
        <w:top w:val="none" w:sz="0" w:space="0" w:color="auto"/>
        <w:left w:val="none" w:sz="0" w:space="0" w:color="auto"/>
        <w:bottom w:val="none" w:sz="0" w:space="0" w:color="auto"/>
        <w:right w:val="none" w:sz="0" w:space="0" w:color="auto"/>
      </w:divBdr>
      <w:divsChild>
        <w:div w:id="761267834">
          <w:marLeft w:val="0"/>
          <w:marRight w:val="0"/>
          <w:marTop w:val="0"/>
          <w:marBottom w:val="0"/>
          <w:divBdr>
            <w:top w:val="none" w:sz="0" w:space="0" w:color="auto"/>
            <w:left w:val="none" w:sz="0" w:space="0" w:color="auto"/>
            <w:bottom w:val="none" w:sz="0" w:space="0" w:color="auto"/>
            <w:right w:val="none" w:sz="0" w:space="0" w:color="auto"/>
          </w:divBdr>
          <w:divsChild>
            <w:div w:id="91828402">
              <w:marLeft w:val="0"/>
              <w:marRight w:val="0"/>
              <w:marTop w:val="0"/>
              <w:marBottom w:val="0"/>
              <w:divBdr>
                <w:top w:val="none" w:sz="0" w:space="0" w:color="auto"/>
                <w:left w:val="none" w:sz="0" w:space="0" w:color="auto"/>
                <w:bottom w:val="none" w:sz="0" w:space="0" w:color="auto"/>
                <w:right w:val="none" w:sz="0" w:space="0" w:color="auto"/>
              </w:divBdr>
              <w:divsChild>
                <w:div w:id="127630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38860">
      <w:bodyDiv w:val="1"/>
      <w:marLeft w:val="0"/>
      <w:marRight w:val="0"/>
      <w:marTop w:val="0"/>
      <w:marBottom w:val="0"/>
      <w:divBdr>
        <w:top w:val="none" w:sz="0" w:space="0" w:color="auto"/>
        <w:left w:val="none" w:sz="0" w:space="0" w:color="auto"/>
        <w:bottom w:val="none" w:sz="0" w:space="0" w:color="auto"/>
        <w:right w:val="none" w:sz="0" w:space="0" w:color="auto"/>
      </w:divBdr>
      <w:divsChild>
        <w:div w:id="625042739">
          <w:marLeft w:val="0"/>
          <w:marRight w:val="0"/>
          <w:marTop w:val="0"/>
          <w:marBottom w:val="0"/>
          <w:divBdr>
            <w:top w:val="none" w:sz="0" w:space="0" w:color="auto"/>
            <w:left w:val="none" w:sz="0" w:space="0" w:color="auto"/>
            <w:bottom w:val="none" w:sz="0" w:space="0" w:color="auto"/>
            <w:right w:val="none" w:sz="0" w:space="0" w:color="auto"/>
          </w:divBdr>
          <w:divsChild>
            <w:div w:id="552933852">
              <w:marLeft w:val="0"/>
              <w:marRight w:val="0"/>
              <w:marTop w:val="0"/>
              <w:marBottom w:val="0"/>
              <w:divBdr>
                <w:top w:val="none" w:sz="0" w:space="0" w:color="auto"/>
                <w:left w:val="none" w:sz="0" w:space="0" w:color="auto"/>
                <w:bottom w:val="none" w:sz="0" w:space="0" w:color="auto"/>
                <w:right w:val="none" w:sz="0" w:space="0" w:color="auto"/>
              </w:divBdr>
              <w:divsChild>
                <w:div w:id="124152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13917">
      <w:bodyDiv w:val="1"/>
      <w:marLeft w:val="0"/>
      <w:marRight w:val="0"/>
      <w:marTop w:val="0"/>
      <w:marBottom w:val="0"/>
      <w:divBdr>
        <w:top w:val="none" w:sz="0" w:space="0" w:color="auto"/>
        <w:left w:val="none" w:sz="0" w:space="0" w:color="auto"/>
        <w:bottom w:val="none" w:sz="0" w:space="0" w:color="auto"/>
        <w:right w:val="none" w:sz="0" w:space="0" w:color="auto"/>
      </w:divBdr>
      <w:divsChild>
        <w:div w:id="1011370233">
          <w:marLeft w:val="0"/>
          <w:marRight w:val="0"/>
          <w:marTop w:val="0"/>
          <w:marBottom w:val="0"/>
          <w:divBdr>
            <w:top w:val="none" w:sz="0" w:space="0" w:color="auto"/>
            <w:left w:val="none" w:sz="0" w:space="0" w:color="auto"/>
            <w:bottom w:val="none" w:sz="0" w:space="0" w:color="auto"/>
            <w:right w:val="none" w:sz="0" w:space="0" w:color="auto"/>
          </w:divBdr>
          <w:divsChild>
            <w:div w:id="908735229">
              <w:marLeft w:val="0"/>
              <w:marRight w:val="0"/>
              <w:marTop w:val="0"/>
              <w:marBottom w:val="0"/>
              <w:divBdr>
                <w:top w:val="none" w:sz="0" w:space="0" w:color="auto"/>
                <w:left w:val="none" w:sz="0" w:space="0" w:color="auto"/>
                <w:bottom w:val="none" w:sz="0" w:space="0" w:color="auto"/>
                <w:right w:val="none" w:sz="0" w:space="0" w:color="auto"/>
              </w:divBdr>
              <w:divsChild>
                <w:div w:id="2001959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05427">
      <w:bodyDiv w:val="1"/>
      <w:marLeft w:val="0"/>
      <w:marRight w:val="0"/>
      <w:marTop w:val="0"/>
      <w:marBottom w:val="0"/>
      <w:divBdr>
        <w:top w:val="none" w:sz="0" w:space="0" w:color="auto"/>
        <w:left w:val="none" w:sz="0" w:space="0" w:color="auto"/>
        <w:bottom w:val="none" w:sz="0" w:space="0" w:color="auto"/>
        <w:right w:val="none" w:sz="0" w:space="0" w:color="auto"/>
      </w:divBdr>
    </w:div>
    <w:div w:id="200826053">
      <w:bodyDiv w:val="1"/>
      <w:marLeft w:val="0"/>
      <w:marRight w:val="0"/>
      <w:marTop w:val="0"/>
      <w:marBottom w:val="0"/>
      <w:divBdr>
        <w:top w:val="none" w:sz="0" w:space="0" w:color="auto"/>
        <w:left w:val="none" w:sz="0" w:space="0" w:color="auto"/>
        <w:bottom w:val="none" w:sz="0" w:space="0" w:color="auto"/>
        <w:right w:val="none" w:sz="0" w:space="0" w:color="auto"/>
      </w:divBdr>
      <w:divsChild>
        <w:div w:id="135418863">
          <w:marLeft w:val="0"/>
          <w:marRight w:val="0"/>
          <w:marTop w:val="0"/>
          <w:marBottom w:val="0"/>
          <w:divBdr>
            <w:top w:val="none" w:sz="0" w:space="0" w:color="auto"/>
            <w:left w:val="none" w:sz="0" w:space="0" w:color="auto"/>
            <w:bottom w:val="none" w:sz="0" w:space="0" w:color="auto"/>
            <w:right w:val="none" w:sz="0" w:space="0" w:color="auto"/>
          </w:divBdr>
          <w:divsChild>
            <w:div w:id="467208247">
              <w:marLeft w:val="0"/>
              <w:marRight w:val="0"/>
              <w:marTop w:val="0"/>
              <w:marBottom w:val="0"/>
              <w:divBdr>
                <w:top w:val="none" w:sz="0" w:space="0" w:color="auto"/>
                <w:left w:val="none" w:sz="0" w:space="0" w:color="auto"/>
                <w:bottom w:val="none" w:sz="0" w:space="0" w:color="auto"/>
                <w:right w:val="none" w:sz="0" w:space="0" w:color="auto"/>
              </w:divBdr>
              <w:divsChild>
                <w:div w:id="732199762">
                  <w:marLeft w:val="0"/>
                  <w:marRight w:val="0"/>
                  <w:marTop w:val="0"/>
                  <w:marBottom w:val="0"/>
                  <w:divBdr>
                    <w:top w:val="none" w:sz="0" w:space="0" w:color="auto"/>
                    <w:left w:val="none" w:sz="0" w:space="0" w:color="auto"/>
                    <w:bottom w:val="none" w:sz="0" w:space="0" w:color="auto"/>
                    <w:right w:val="none" w:sz="0" w:space="0" w:color="auto"/>
                  </w:divBdr>
                </w:div>
              </w:divsChild>
            </w:div>
            <w:div w:id="1069964441">
              <w:marLeft w:val="0"/>
              <w:marRight w:val="0"/>
              <w:marTop w:val="0"/>
              <w:marBottom w:val="0"/>
              <w:divBdr>
                <w:top w:val="none" w:sz="0" w:space="0" w:color="auto"/>
                <w:left w:val="none" w:sz="0" w:space="0" w:color="auto"/>
                <w:bottom w:val="none" w:sz="0" w:space="0" w:color="auto"/>
                <w:right w:val="none" w:sz="0" w:space="0" w:color="auto"/>
              </w:divBdr>
              <w:divsChild>
                <w:div w:id="88703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41923">
      <w:bodyDiv w:val="1"/>
      <w:marLeft w:val="0"/>
      <w:marRight w:val="0"/>
      <w:marTop w:val="0"/>
      <w:marBottom w:val="0"/>
      <w:divBdr>
        <w:top w:val="none" w:sz="0" w:space="0" w:color="auto"/>
        <w:left w:val="none" w:sz="0" w:space="0" w:color="auto"/>
        <w:bottom w:val="none" w:sz="0" w:space="0" w:color="auto"/>
        <w:right w:val="none" w:sz="0" w:space="0" w:color="auto"/>
      </w:divBdr>
      <w:divsChild>
        <w:div w:id="314795666">
          <w:marLeft w:val="0"/>
          <w:marRight w:val="0"/>
          <w:marTop w:val="0"/>
          <w:marBottom w:val="0"/>
          <w:divBdr>
            <w:top w:val="none" w:sz="0" w:space="0" w:color="auto"/>
            <w:left w:val="none" w:sz="0" w:space="0" w:color="auto"/>
            <w:bottom w:val="none" w:sz="0" w:space="0" w:color="auto"/>
            <w:right w:val="none" w:sz="0" w:space="0" w:color="auto"/>
          </w:divBdr>
          <w:divsChild>
            <w:div w:id="1489321048">
              <w:marLeft w:val="150"/>
              <w:marRight w:val="0"/>
              <w:marTop w:val="0"/>
              <w:marBottom w:val="0"/>
              <w:divBdr>
                <w:top w:val="none" w:sz="0" w:space="0" w:color="auto"/>
                <w:left w:val="none" w:sz="0" w:space="0" w:color="auto"/>
                <w:bottom w:val="none" w:sz="0" w:space="0" w:color="auto"/>
                <w:right w:val="none" w:sz="0" w:space="0" w:color="auto"/>
              </w:divBdr>
              <w:divsChild>
                <w:div w:id="999699138">
                  <w:marLeft w:val="0"/>
                  <w:marRight w:val="0"/>
                  <w:marTop w:val="150"/>
                  <w:marBottom w:val="0"/>
                  <w:divBdr>
                    <w:top w:val="none" w:sz="0" w:space="0" w:color="auto"/>
                    <w:left w:val="none" w:sz="0" w:space="0" w:color="auto"/>
                    <w:bottom w:val="none" w:sz="0" w:space="0" w:color="auto"/>
                    <w:right w:val="none" w:sz="0" w:space="0" w:color="auto"/>
                  </w:divBdr>
                  <w:divsChild>
                    <w:div w:id="1287003710">
                      <w:marLeft w:val="0"/>
                      <w:marRight w:val="0"/>
                      <w:marTop w:val="0"/>
                      <w:marBottom w:val="0"/>
                      <w:divBdr>
                        <w:top w:val="none" w:sz="0" w:space="0" w:color="auto"/>
                        <w:left w:val="single" w:sz="6" w:space="0" w:color="999999"/>
                        <w:bottom w:val="none" w:sz="0" w:space="0" w:color="auto"/>
                        <w:right w:val="single" w:sz="6" w:space="0" w:color="999999"/>
                      </w:divBdr>
                      <w:divsChild>
                        <w:div w:id="1023092657">
                          <w:marLeft w:val="0"/>
                          <w:marRight w:val="0"/>
                          <w:marTop w:val="0"/>
                          <w:marBottom w:val="0"/>
                          <w:divBdr>
                            <w:top w:val="none" w:sz="0" w:space="0" w:color="auto"/>
                            <w:left w:val="none" w:sz="0" w:space="0" w:color="auto"/>
                            <w:bottom w:val="none" w:sz="0" w:space="0" w:color="auto"/>
                            <w:right w:val="none" w:sz="0" w:space="0" w:color="auto"/>
                          </w:divBdr>
                          <w:divsChild>
                            <w:div w:id="1427114767">
                              <w:marLeft w:val="0"/>
                              <w:marRight w:val="0"/>
                              <w:marTop w:val="0"/>
                              <w:marBottom w:val="0"/>
                              <w:divBdr>
                                <w:top w:val="none" w:sz="0" w:space="0" w:color="auto"/>
                                <w:left w:val="none" w:sz="0" w:space="0" w:color="auto"/>
                                <w:bottom w:val="none" w:sz="0" w:space="0" w:color="auto"/>
                                <w:right w:val="none" w:sz="0" w:space="0" w:color="auto"/>
                              </w:divBdr>
                              <w:divsChild>
                                <w:div w:id="16083521">
                                  <w:marLeft w:val="0"/>
                                  <w:marRight w:val="0"/>
                                  <w:marTop w:val="0"/>
                                  <w:marBottom w:val="0"/>
                                  <w:divBdr>
                                    <w:top w:val="none" w:sz="0" w:space="0" w:color="auto"/>
                                    <w:left w:val="none" w:sz="0" w:space="0" w:color="auto"/>
                                    <w:bottom w:val="none" w:sz="0" w:space="0" w:color="auto"/>
                                    <w:right w:val="none" w:sz="0" w:space="0" w:color="auto"/>
                                  </w:divBdr>
                                </w:div>
                                <w:div w:id="40785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6362875">
      <w:bodyDiv w:val="1"/>
      <w:marLeft w:val="0"/>
      <w:marRight w:val="0"/>
      <w:marTop w:val="0"/>
      <w:marBottom w:val="0"/>
      <w:divBdr>
        <w:top w:val="none" w:sz="0" w:space="0" w:color="auto"/>
        <w:left w:val="none" w:sz="0" w:space="0" w:color="auto"/>
        <w:bottom w:val="none" w:sz="0" w:space="0" w:color="auto"/>
        <w:right w:val="none" w:sz="0" w:space="0" w:color="auto"/>
      </w:divBdr>
    </w:div>
    <w:div w:id="228462737">
      <w:bodyDiv w:val="1"/>
      <w:marLeft w:val="0"/>
      <w:marRight w:val="0"/>
      <w:marTop w:val="0"/>
      <w:marBottom w:val="0"/>
      <w:divBdr>
        <w:top w:val="none" w:sz="0" w:space="0" w:color="auto"/>
        <w:left w:val="none" w:sz="0" w:space="0" w:color="auto"/>
        <w:bottom w:val="none" w:sz="0" w:space="0" w:color="auto"/>
        <w:right w:val="none" w:sz="0" w:space="0" w:color="auto"/>
      </w:divBdr>
      <w:divsChild>
        <w:div w:id="449476987">
          <w:marLeft w:val="0"/>
          <w:marRight w:val="0"/>
          <w:marTop w:val="0"/>
          <w:marBottom w:val="0"/>
          <w:divBdr>
            <w:top w:val="none" w:sz="0" w:space="0" w:color="auto"/>
            <w:left w:val="none" w:sz="0" w:space="0" w:color="auto"/>
            <w:bottom w:val="none" w:sz="0" w:space="0" w:color="auto"/>
            <w:right w:val="none" w:sz="0" w:space="0" w:color="auto"/>
          </w:divBdr>
          <w:divsChild>
            <w:div w:id="1231502024">
              <w:marLeft w:val="0"/>
              <w:marRight w:val="0"/>
              <w:marTop w:val="0"/>
              <w:marBottom w:val="0"/>
              <w:divBdr>
                <w:top w:val="none" w:sz="0" w:space="0" w:color="auto"/>
                <w:left w:val="none" w:sz="0" w:space="0" w:color="auto"/>
                <w:bottom w:val="none" w:sz="0" w:space="0" w:color="auto"/>
                <w:right w:val="none" w:sz="0" w:space="0" w:color="auto"/>
              </w:divBdr>
              <w:divsChild>
                <w:div w:id="42160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048091">
      <w:bodyDiv w:val="1"/>
      <w:marLeft w:val="0"/>
      <w:marRight w:val="0"/>
      <w:marTop w:val="0"/>
      <w:marBottom w:val="0"/>
      <w:divBdr>
        <w:top w:val="none" w:sz="0" w:space="0" w:color="auto"/>
        <w:left w:val="none" w:sz="0" w:space="0" w:color="auto"/>
        <w:bottom w:val="none" w:sz="0" w:space="0" w:color="auto"/>
        <w:right w:val="none" w:sz="0" w:space="0" w:color="auto"/>
      </w:divBdr>
      <w:divsChild>
        <w:div w:id="2076734642">
          <w:marLeft w:val="0"/>
          <w:marRight w:val="0"/>
          <w:marTop w:val="0"/>
          <w:marBottom w:val="0"/>
          <w:divBdr>
            <w:top w:val="none" w:sz="0" w:space="0" w:color="auto"/>
            <w:left w:val="none" w:sz="0" w:space="0" w:color="auto"/>
            <w:bottom w:val="none" w:sz="0" w:space="0" w:color="auto"/>
            <w:right w:val="none" w:sz="0" w:space="0" w:color="auto"/>
          </w:divBdr>
          <w:divsChild>
            <w:div w:id="189534212">
              <w:marLeft w:val="0"/>
              <w:marRight w:val="0"/>
              <w:marTop w:val="0"/>
              <w:marBottom w:val="0"/>
              <w:divBdr>
                <w:top w:val="none" w:sz="0" w:space="0" w:color="auto"/>
                <w:left w:val="none" w:sz="0" w:space="0" w:color="auto"/>
                <w:bottom w:val="none" w:sz="0" w:space="0" w:color="auto"/>
                <w:right w:val="none" w:sz="0" w:space="0" w:color="auto"/>
              </w:divBdr>
              <w:divsChild>
                <w:div w:id="121654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891697">
      <w:bodyDiv w:val="1"/>
      <w:marLeft w:val="0"/>
      <w:marRight w:val="0"/>
      <w:marTop w:val="0"/>
      <w:marBottom w:val="0"/>
      <w:divBdr>
        <w:top w:val="none" w:sz="0" w:space="0" w:color="auto"/>
        <w:left w:val="none" w:sz="0" w:space="0" w:color="auto"/>
        <w:bottom w:val="none" w:sz="0" w:space="0" w:color="auto"/>
        <w:right w:val="none" w:sz="0" w:space="0" w:color="auto"/>
      </w:divBdr>
    </w:div>
    <w:div w:id="242372955">
      <w:bodyDiv w:val="1"/>
      <w:marLeft w:val="0"/>
      <w:marRight w:val="0"/>
      <w:marTop w:val="0"/>
      <w:marBottom w:val="0"/>
      <w:divBdr>
        <w:top w:val="none" w:sz="0" w:space="0" w:color="auto"/>
        <w:left w:val="none" w:sz="0" w:space="0" w:color="auto"/>
        <w:bottom w:val="none" w:sz="0" w:space="0" w:color="auto"/>
        <w:right w:val="none" w:sz="0" w:space="0" w:color="auto"/>
      </w:divBdr>
    </w:div>
    <w:div w:id="246967737">
      <w:bodyDiv w:val="1"/>
      <w:marLeft w:val="0"/>
      <w:marRight w:val="0"/>
      <w:marTop w:val="0"/>
      <w:marBottom w:val="0"/>
      <w:divBdr>
        <w:top w:val="none" w:sz="0" w:space="0" w:color="auto"/>
        <w:left w:val="none" w:sz="0" w:space="0" w:color="auto"/>
        <w:bottom w:val="none" w:sz="0" w:space="0" w:color="auto"/>
        <w:right w:val="none" w:sz="0" w:space="0" w:color="auto"/>
      </w:divBdr>
    </w:div>
    <w:div w:id="263222414">
      <w:bodyDiv w:val="1"/>
      <w:marLeft w:val="0"/>
      <w:marRight w:val="0"/>
      <w:marTop w:val="0"/>
      <w:marBottom w:val="0"/>
      <w:divBdr>
        <w:top w:val="none" w:sz="0" w:space="0" w:color="auto"/>
        <w:left w:val="none" w:sz="0" w:space="0" w:color="auto"/>
        <w:bottom w:val="none" w:sz="0" w:space="0" w:color="auto"/>
        <w:right w:val="none" w:sz="0" w:space="0" w:color="auto"/>
      </w:divBdr>
      <w:divsChild>
        <w:div w:id="1169059174">
          <w:marLeft w:val="0"/>
          <w:marRight w:val="0"/>
          <w:marTop w:val="0"/>
          <w:marBottom w:val="0"/>
          <w:divBdr>
            <w:top w:val="none" w:sz="0" w:space="0" w:color="auto"/>
            <w:left w:val="none" w:sz="0" w:space="0" w:color="auto"/>
            <w:bottom w:val="none" w:sz="0" w:space="0" w:color="auto"/>
            <w:right w:val="none" w:sz="0" w:space="0" w:color="auto"/>
          </w:divBdr>
          <w:divsChild>
            <w:div w:id="1572345129">
              <w:marLeft w:val="0"/>
              <w:marRight w:val="0"/>
              <w:marTop w:val="0"/>
              <w:marBottom w:val="0"/>
              <w:divBdr>
                <w:top w:val="none" w:sz="0" w:space="0" w:color="auto"/>
                <w:left w:val="none" w:sz="0" w:space="0" w:color="auto"/>
                <w:bottom w:val="none" w:sz="0" w:space="0" w:color="auto"/>
                <w:right w:val="none" w:sz="0" w:space="0" w:color="auto"/>
              </w:divBdr>
              <w:divsChild>
                <w:div w:id="2051414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768260">
      <w:bodyDiv w:val="1"/>
      <w:marLeft w:val="0"/>
      <w:marRight w:val="0"/>
      <w:marTop w:val="0"/>
      <w:marBottom w:val="0"/>
      <w:divBdr>
        <w:top w:val="none" w:sz="0" w:space="0" w:color="auto"/>
        <w:left w:val="none" w:sz="0" w:space="0" w:color="auto"/>
        <w:bottom w:val="none" w:sz="0" w:space="0" w:color="auto"/>
        <w:right w:val="none" w:sz="0" w:space="0" w:color="auto"/>
      </w:divBdr>
      <w:divsChild>
        <w:div w:id="1688216772">
          <w:marLeft w:val="0"/>
          <w:marRight w:val="0"/>
          <w:marTop w:val="0"/>
          <w:marBottom w:val="0"/>
          <w:divBdr>
            <w:top w:val="none" w:sz="0" w:space="0" w:color="auto"/>
            <w:left w:val="none" w:sz="0" w:space="0" w:color="auto"/>
            <w:bottom w:val="none" w:sz="0" w:space="0" w:color="auto"/>
            <w:right w:val="none" w:sz="0" w:space="0" w:color="auto"/>
          </w:divBdr>
          <w:divsChild>
            <w:div w:id="2127196511">
              <w:marLeft w:val="0"/>
              <w:marRight w:val="0"/>
              <w:marTop w:val="0"/>
              <w:marBottom w:val="0"/>
              <w:divBdr>
                <w:top w:val="none" w:sz="0" w:space="0" w:color="auto"/>
                <w:left w:val="none" w:sz="0" w:space="0" w:color="auto"/>
                <w:bottom w:val="none" w:sz="0" w:space="0" w:color="auto"/>
                <w:right w:val="none" w:sz="0" w:space="0" w:color="auto"/>
              </w:divBdr>
              <w:divsChild>
                <w:div w:id="17508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283352">
      <w:bodyDiv w:val="1"/>
      <w:marLeft w:val="0"/>
      <w:marRight w:val="0"/>
      <w:marTop w:val="0"/>
      <w:marBottom w:val="0"/>
      <w:divBdr>
        <w:top w:val="none" w:sz="0" w:space="0" w:color="auto"/>
        <w:left w:val="none" w:sz="0" w:space="0" w:color="auto"/>
        <w:bottom w:val="none" w:sz="0" w:space="0" w:color="auto"/>
        <w:right w:val="none" w:sz="0" w:space="0" w:color="auto"/>
      </w:divBdr>
      <w:divsChild>
        <w:div w:id="1823421707">
          <w:marLeft w:val="0"/>
          <w:marRight w:val="0"/>
          <w:marTop w:val="0"/>
          <w:marBottom w:val="0"/>
          <w:divBdr>
            <w:top w:val="none" w:sz="0" w:space="0" w:color="auto"/>
            <w:left w:val="none" w:sz="0" w:space="0" w:color="auto"/>
            <w:bottom w:val="none" w:sz="0" w:space="0" w:color="auto"/>
            <w:right w:val="none" w:sz="0" w:space="0" w:color="auto"/>
          </w:divBdr>
          <w:divsChild>
            <w:div w:id="42753267">
              <w:marLeft w:val="0"/>
              <w:marRight w:val="0"/>
              <w:marTop w:val="0"/>
              <w:marBottom w:val="0"/>
              <w:divBdr>
                <w:top w:val="none" w:sz="0" w:space="0" w:color="auto"/>
                <w:left w:val="none" w:sz="0" w:space="0" w:color="auto"/>
                <w:bottom w:val="none" w:sz="0" w:space="0" w:color="auto"/>
                <w:right w:val="none" w:sz="0" w:space="0" w:color="auto"/>
              </w:divBdr>
              <w:divsChild>
                <w:div w:id="13130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568984">
      <w:bodyDiv w:val="1"/>
      <w:marLeft w:val="0"/>
      <w:marRight w:val="0"/>
      <w:marTop w:val="0"/>
      <w:marBottom w:val="0"/>
      <w:divBdr>
        <w:top w:val="none" w:sz="0" w:space="0" w:color="auto"/>
        <w:left w:val="none" w:sz="0" w:space="0" w:color="auto"/>
        <w:bottom w:val="none" w:sz="0" w:space="0" w:color="auto"/>
        <w:right w:val="none" w:sz="0" w:space="0" w:color="auto"/>
      </w:divBdr>
      <w:divsChild>
        <w:div w:id="1799882372">
          <w:marLeft w:val="0"/>
          <w:marRight w:val="0"/>
          <w:marTop w:val="0"/>
          <w:marBottom w:val="0"/>
          <w:divBdr>
            <w:top w:val="none" w:sz="0" w:space="0" w:color="auto"/>
            <w:left w:val="none" w:sz="0" w:space="0" w:color="auto"/>
            <w:bottom w:val="none" w:sz="0" w:space="0" w:color="auto"/>
            <w:right w:val="none" w:sz="0" w:space="0" w:color="auto"/>
          </w:divBdr>
          <w:divsChild>
            <w:div w:id="1833183518">
              <w:marLeft w:val="0"/>
              <w:marRight w:val="0"/>
              <w:marTop w:val="0"/>
              <w:marBottom w:val="0"/>
              <w:divBdr>
                <w:top w:val="none" w:sz="0" w:space="0" w:color="auto"/>
                <w:left w:val="none" w:sz="0" w:space="0" w:color="auto"/>
                <w:bottom w:val="none" w:sz="0" w:space="0" w:color="auto"/>
                <w:right w:val="none" w:sz="0" w:space="0" w:color="auto"/>
              </w:divBdr>
              <w:divsChild>
                <w:div w:id="78658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836232">
      <w:bodyDiv w:val="1"/>
      <w:marLeft w:val="0"/>
      <w:marRight w:val="0"/>
      <w:marTop w:val="0"/>
      <w:marBottom w:val="0"/>
      <w:divBdr>
        <w:top w:val="none" w:sz="0" w:space="0" w:color="auto"/>
        <w:left w:val="none" w:sz="0" w:space="0" w:color="auto"/>
        <w:bottom w:val="none" w:sz="0" w:space="0" w:color="auto"/>
        <w:right w:val="none" w:sz="0" w:space="0" w:color="auto"/>
      </w:divBdr>
      <w:divsChild>
        <w:div w:id="465120646">
          <w:marLeft w:val="0"/>
          <w:marRight w:val="0"/>
          <w:marTop w:val="0"/>
          <w:marBottom w:val="0"/>
          <w:divBdr>
            <w:top w:val="none" w:sz="0" w:space="0" w:color="auto"/>
            <w:left w:val="none" w:sz="0" w:space="0" w:color="auto"/>
            <w:bottom w:val="none" w:sz="0" w:space="0" w:color="auto"/>
            <w:right w:val="none" w:sz="0" w:space="0" w:color="auto"/>
          </w:divBdr>
        </w:div>
        <w:div w:id="786973373">
          <w:marLeft w:val="0"/>
          <w:marRight w:val="0"/>
          <w:marTop w:val="0"/>
          <w:marBottom w:val="0"/>
          <w:divBdr>
            <w:top w:val="none" w:sz="0" w:space="0" w:color="auto"/>
            <w:left w:val="none" w:sz="0" w:space="0" w:color="auto"/>
            <w:bottom w:val="none" w:sz="0" w:space="0" w:color="auto"/>
            <w:right w:val="none" w:sz="0" w:space="0" w:color="auto"/>
          </w:divBdr>
        </w:div>
        <w:div w:id="1025597471">
          <w:marLeft w:val="0"/>
          <w:marRight w:val="0"/>
          <w:marTop w:val="0"/>
          <w:marBottom w:val="0"/>
          <w:divBdr>
            <w:top w:val="none" w:sz="0" w:space="0" w:color="auto"/>
            <w:left w:val="none" w:sz="0" w:space="0" w:color="auto"/>
            <w:bottom w:val="none" w:sz="0" w:space="0" w:color="auto"/>
            <w:right w:val="none" w:sz="0" w:space="0" w:color="auto"/>
          </w:divBdr>
        </w:div>
        <w:div w:id="1081177430">
          <w:marLeft w:val="0"/>
          <w:marRight w:val="0"/>
          <w:marTop w:val="0"/>
          <w:marBottom w:val="0"/>
          <w:divBdr>
            <w:top w:val="none" w:sz="0" w:space="0" w:color="auto"/>
            <w:left w:val="none" w:sz="0" w:space="0" w:color="auto"/>
            <w:bottom w:val="none" w:sz="0" w:space="0" w:color="auto"/>
            <w:right w:val="none" w:sz="0" w:space="0" w:color="auto"/>
          </w:divBdr>
        </w:div>
        <w:div w:id="1264535096">
          <w:marLeft w:val="0"/>
          <w:marRight w:val="0"/>
          <w:marTop w:val="0"/>
          <w:marBottom w:val="0"/>
          <w:divBdr>
            <w:top w:val="none" w:sz="0" w:space="0" w:color="auto"/>
            <w:left w:val="none" w:sz="0" w:space="0" w:color="auto"/>
            <w:bottom w:val="none" w:sz="0" w:space="0" w:color="auto"/>
            <w:right w:val="none" w:sz="0" w:space="0" w:color="auto"/>
          </w:divBdr>
        </w:div>
        <w:div w:id="1580019027">
          <w:marLeft w:val="0"/>
          <w:marRight w:val="0"/>
          <w:marTop w:val="0"/>
          <w:marBottom w:val="0"/>
          <w:divBdr>
            <w:top w:val="none" w:sz="0" w:space="0" w:color="auto"/>
            <w:left w:val="none" w:sz="0" w:space="0" w:color="auto"/>
            <w:bottom w:val="none" w:sz="0" w:space="0" w:color="auto"/>
            <w:right w:val="none" w:sz="0" w:space="0" w:color="auto"/>
          </w:divBdr>
        </w:div>
        <w:div w:id="1649701801">
          <w:marLeft w:val="0"/>
          <w:marRight w:val="0"/>
          <w:marTop w:val="0"/>
          <w:marBottom w:val="0"/>
          <w:divBdr>
            <w:top w:val="none" w:sz="0" w:space="0" w:color="auto"/>
            <w:left w:val="none" w:sz="0" w:space="0" w:color="auto"/>
            <w:bottom w:val="none" w:sz="0" w:space="0" w:color="auto"/>
            <w:right w:val="none" w:sz="0" w:space="0" w:color="auto"/>
          </w:divBdr>
        </w:div>
        <w:div w:id="1720594440">
          <w:marLeft w:val="0"/>
          <w:marRight w:val="0"/>
          <w:marTop w:val="0"/>
          <w:marBottom w:val="0"/>
          <w:divBdr>
            <w:top w:val="none" w:sz="0" w:space="0" w:color="auto"/>
            <w:left w:val="none" w:sz="0" w:space="0" w:color="auto"/>
            <w:bottom w:val="none" w:sz="0" w:space="0" w:color="auto"/>
            <w:right w:val="none" w:sz="0" w:space="0" w:color="auto"/>
          </w:divBdr>
        </w:div>
      </w:divsChild>
    </w:div>
    <w:div w:id="302583548">
      <w:bodyDiv w:val="1"/>
      <w:marLeft w:val="0"/>
      <w:marRight w:val="0"/>
      <w:marTop w:val="0"/>
      <w:marBottom w:val="0"/>
      <w:divBdr>
        <w:top w:val="none" w:sz="0" w:space="0" w:color="auto"/>
        <w:left w:val="none" w:sz="0" w:space="0" w:color="auto"/>
        <w:bottom w:val="none" w:sz="0" w:space="0" w:color="auto"/>
        <w:right w:val="none" w:sz="0" w:space="0" w:color="auto"/>
      </w:divBdr>
    </w:div>
    <w:div w:id="308903845">
      <w:bodyDiv w:val="1"/>
      <w:marLeft w:val="0"/>
      <w:marRight w:val="0"/>
      <w:marTop w:val="0"/>
      <w:marBottom w:val="0"/>
      <w:divBdr>
        <w:top w:val="none" w:sz="0" w:space="0" w:color="auto"/>
        <w:left w:val="none" w:sz="0" w:space="0" w:color="auto"/>
        <w:bottom w:val="none" w:sz="0" w:space="0" w:color="auto"/>
        <w:right w:val="none" w:sz="0" w:space="0" w:color="auto"/>
      </w:divBdr>
    </w:div>
    <w:div w:id="312880464">
      <w:bodyDiv w:val="1"/>
      <w:marLeft w:val="0"/>
      <w:marRight w:val="0"/>
      <w:marTop w:val="0"/>
      <w:marBottom w:val="0"/>
      <w:divBdr>
        <w:top w:val="none" w:sz="0" w:space="0" w:color="auto"/>
        <w:left w:val="none" w:sz="0" w:space="0" w:color="auto"/>
        <w:bottom w:val="none" w:sz="0" w:space="0" w:color="auto"/>
        <w:right w:val="none" w:sz="0" w:space="0" w:color="auto"/>
      </w:divBdr>
    </w:div>
    <w:div w:id="318777298">
      <w:bodyDiv w:val="1"/>
      <w:marLeft w:val="0"/>
      <w:marRight w:val="0"/>
      <w:marTop w:val="0"/>
      <w:marBottom w:val="0"/>
      <w:divBdr>
        <w:top w:val="none" w:sz="0" w:space="0" w:color="auto"/>
        <w:left w:val="none" w:sz="0" w:space="0" w:color="auto"/>
        <w:bottom w:val="none" w:sz="0" w:space="0" w:color="auto"/>
        <w:right w:val="none" w:sz="0" w:space="0" w:color="auto"/>
      </w:divBdr>
      <w:divsChild>
        <w:div w:id="1895197267">
          <w:marLeft w:val="0"/>
          <w:marRight w:val="0"/>
          <w:marTop w:val="0"/>
          <w:marBottom w:val="0"/>
          <w:divBdr>
            <w:top w:val="none" w:sz="0" w:space="0" w:color="auto"/>
            <w:left w:val="none" w:sz="0" w:space="0" w:color="auto"/>
            <w:bottom w:val="none" w:sz="0" w:space="0" w:color="auto"/>
            <w:right w:val="none" w:sz="0" w:space="0" w:color="auto"/>
          </w:divBdr>
          <w:divsChild>
            <w:div w:id="1717394431">
              <w:marLeft w:val="0"/>
              <w:marRight w:val="0"/>
              <w:marTop w:val="0"/>
              <w:marBottom w:val="0"/>
              <w:divBdr>
                <w:top w:val="none" w:sz="0" w:space="0" w:color="auto"/>
                <w:left w:val="none" w:sz="0" w:space="0" w:color="auto"/>
                <w:bottom w:val="none" w:sz="0" w:space="0" w:color="auto"/>
                <w:right w:val="none" w:sz="0" w:space="0" w:color="auto"/>
              </w:divBdr>
              <w:divsChild>
                <w:div w:id="26627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777490">
      <w:bodyDiv w:val="1"/>
      <w:marLeft w:val="0"/>
      <w:marRight w:val="0"/>
      <w:marTop w:val="0"/>
      <w:marBottom w:val="0"/>
      <w:divBdr>
        <w:top w:val="none" w:sz="0" w:space="0" w:color="auto"/>
        <w:left w:val="none" w:sz="0" w:space="0" w:color="auto"/>
        <w:bottom w:val="none" w:sz="0" w:space="0" w:color="auto"/>
        <w:right w:val="none" w:sz="0" w:space="0" w:color="auto"/>
      </w:divBdr>
      <w:divsChild>
        <w:div w:id="1840922232">
          <w:marLeft w:val="0"/>
          <w:marRight w:val="0"/>
          <w:marTop w:val="0"/>
          <w:marBottom w:val="0"/>
          <w:divBdr>
            <w:top w:val="none" w:sz="0" w:space="0" w:color="auto"/>
            <w:left w:val="none" w:sz="0" w:space="0" w:color="auto"/>
            <w:bottom w:val="none" w:sz="0" w:space="0" w:color="auto"/>
            <w:right w:val="none" w:sz="0" w:space="0" w:color="auto"/>
          </w:divBdr>
          <w:divsChild>
            <w:div w:id="566040901">
              <w:marLeft w:val="0"/>
              <w:marRight w:val="0"/>
              <w:marTop w:val="0"/>
              <w:marBottom w:val="0"/>
              <w:divBdr>
                <w:top w:val="none" w:sz="0" w:space="0" w:color="auto"/>
                <w:left w:val="none" w:sz="0" w:space="0" w:color="auto"/>
                <w:bottom w:val="none" w:sz="0" w:space="0" w:color="auto"/>
                <w:right w:val="none" w:sz="0" w:space="0" w:color="auto"/>
              </w:divBdr>
              <w:divsChild>
                <w:div w:id="105631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128415">
      <w:bodyDiv w:val="1"/>
      <w:marLeft w:val="0"/>
      <w:marRight w:val="0"/>
      <w:marTop w:val="0"/>
      <w:marBottom w:val="0"/>
      <w:divBdr>
        <w:top w:val="none" w:sz="0" w:space="0" w:color="auto"/>
        <w:left w:val="none" w:sz="0" w:space="0" w:color="auto"/>
        <w:bottom w:val="none" w:sz="0" w:space="0" w:color="auto"/>
        <w:right w:val="none" w:sz="0" w:space="0" w:color="auto"/>
      </w:divBdr>
      <w:divsChild>
        <w:div w:id="302270876">
          <w:marLeft w:val="0"/>
          <w:marRight w:val="0"/>
          <w:marTop w:val="0"/>
          <w:marBottom w:val="0"/>
          <w:divBdr>
            <w:top w:val="none" w:sz="0" w:space="0" w:color="auto"/>
            <w:left w:val="none" w:sz="0" w:space="0" w:color="auto"/>
            <w:bottom w:val="none" w:sz="0" w:space="0" w:color="auto"/>
            <w:right w:val="none" w:sz="0" w:space="0" w:color="auto"/>
          </w:divBdr>
          <w:divsChild>
            <w:div w:id="1134786155">
              <w:marLeft w:val="0"/>
              <w:marRight w:val="0"/>
              <w:marTop w:val="0"/>
              <w:marBottom w:val="0"/>
              <w:divBdr>
                <w:top w:val="none" w:sz="0" w:space="0" w:color="auto"/>
                <w:left w:val="none" w:sz="0" w:space="0" w:color="auto"/>
                <w:bottom w:val="none" w:sz="0" w:space="0" w:color="auto"/>
                <w:right w:val="none" w:sz="0" w:space="0" w:color="auto"/>
              </w:divBdr>
              <w:divsChild>
                <w:div w:id="183876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179857">
      <w:bodyDiv w:val="1"/>
      <w:marLeft w:val="0"/>
      <w:marRight w:val="0"/>
      <w:marTop w:val="0"/>
      <w:marBottom w:val="0"/>
      <w:divBdr>
        <w:top w:val="none" w:sz="0" w:space="0" w:color="auto"/>
        <w:left w:val="none" w:sz="0" w:space="0" w:color="auto"/>
        <w:bottom w:val="none" w:sz="0" w:space="0" w:color="auto"/>
        <w:right w:val="none" w:sz="0" w:space="0" w:color="auto"/>
      </w:divBdr>
      <w:divsChild>
        <w:div w:id="2008051857">
          <w:marLeft w:val="0"/>
          <w:marRight w:val="0"/>
          <w:marTop w:val="0"/>
          <w:marBottom w:val="0"/>
          <w:divBdr>
            <w:top w:val="none" w:sz="0" w:space="0" w:color="auto"/>
            <w:left w:val="none" w:sz="0" w:space="0" w:color="auto"/>
            <w:bottom w:val="none" w:sz="0" w:space="0" w:color="auto"/>
            <w:right w:val="none" w:sz="0" w:space="0" w:color="auto"/>
          </w:divBdr>
          <w:divsChild>
            <w:div w:id="563445655">
              <w:marLeft w:val="0"/>
              <w:marRight w:val="0"/>
              <w:marTop w:val="0"/>
              <w:marBottom w:val="0"/>
              <w:divBdr>
                <w:top w:val="none" w:sz="0" w:space="0" w:color="auto"/>
                <w:left w:val="none" w:sz="0" w:space="0" w:color="auto"/>
                <w:bottom w:val="none" w:sz="0" w:space="0" w:color="auto"/>
                <w:right w:val="none" w:sz="0" w:space="0" w:color="auto"/>
              </w:divBdr>
              <w:divsChild>
                <w:div w:id="821197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813079">
      <w:bodyDiv w:val="1"/>
      <w:marLeft w:val="0"/>
      <w:marRight w:val="0"/>
      <w:marTop w:val="0"/>
      <w:marBottom w:val="0"/>
      <w:divBdr>
        <w:top w:val="none" w:sz="0" w:space="0" w:color="auto"/>
        <w:left w:val="none" w:sz="0" w:space="0" w:color="auto"/>
        <w:bottom w:val="none" w:sz="0" w:space="0" w:color="auto"/>
        <w:right w:val="none" w:sz="0" w:space="0" w:color="auto"/>
      </w:divBdr>
      <w:divsChild>
        <w:div w:id="1123768000">
          <w:marLeft w:val="0"/>
          <w:marRight w:val="0"/>
          <w:marTop w:val="0"/>
          <w:marBottom w:val="0"/>
          <w:divBdr>
            <w:top w:val="none" w:sz="0" w:space="0" w:color="auto"/>
            <w:left w:val="none" w:sz="0" w:space="0" w:color="auto"/>
            <w:bottom w:val="none" w:sz="0" w:space="0" w:color="auto"/>
            <w:right w:val="none" w:sz="0" w:space="0" w:color="auto"/>
          </w:divBdr>
          <w:divsChild>
            <w:div w:id="1316954042">
              <w:marLeft w:val="0"/>
              <w:marRight w:val="0"/>
              <w:marTop w:val="0"/>
              <w:marBottom w:val="0"/>
              <w:divBdr>
                <w:top w:val="none" w:sz="0" w:space="0" w:color="auto"/>
                <w:left w:val="none" w:sz="0" w:space="0" w:color="auto"/>
                <w:bottom w:val="none" w:sz="0" w:space="0" w:color="auto"/>
                <w:right w:val="none" w:sz="0" w:space="0" w:color="auto"/>
              </w:divBdr>
              <w:divsChild>
                <w:div w:id="122853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591749">
      <w:bodyDiv w:val="1"/>
      <w:marLeft w:val="0"/>
      <w:marRight w:val="0"/>
      <w:marTop w:val="0"/>
      <w:marBottom w:val="0"/>
      <w:divBdr>
        <w:top w:val="none" w:sz="0" w:space="0" w:color="auto"/>
        <w:left w:val="none" w:sz="0" w:space="0" w:color="auto"/>
        <w:bottom w:val="none" w:sz="0" w:space="0" w:color="auto"/>
        <w:right w:val="none" w:sz="0" w:space="0" w:color="auto"/>
      </w:divBdr>
      <w:divsChild>
        <w:div w:id="136533026">
          <w:marLeft w:val="0"/>
          <w:marRight w:val="0"/>
          <w:marTop w:val="0"/>
          <w:marBottom w:val="0"/>
          <w:divBdr>
            <w:top w:val="none" w:sz="0" w:space="0" w:color="auto"/>
            <w:left w:val="none" w:sz="0" w:space="0" w:color="auto"/>
            <w:bottom w:val="none" w:sz="0" w:space="0" w:color="auto"/>
            <w:right w:val="none" w:sz="0" w:space="0" w:color="auto"/>
          </w:divBdr>
        </w:div>
        <w:div w:id="237791077">
          <w:marLeft w:val="0"/>
          <w:marRight w:val="0"/>
          <w:marTop w:val="0"/>
          <w:marBottom w:val="0"/>
          <w:divBdr>
            <w:top w:val="none" w:sz="0" w:space="0" w:color="auto"/>
            <w:left w:val="none" w:sz="0" w:space="0" w:color="auto"/>
            <w:bottom w:val="none" w:sz="0" w:space="0" w:color="auto"/>
            <w:right w:val="none" w:sz="0" w:space="0" w:color="auto"/>
          </w:divBdr>
        </w:div>
        <w:div w:id="394620688">
          <w:marLeft w:val="0"/>
          <w:marRight w:val="0"/>
          <w:marTop w:val="0"/>
          <w:marBottom w:val="0"/>
          <w:divBdr>
            <w:top w:val="none" w:sz="0" w:space="0" w:color="auto"/>
            <w:left w:val="none" w:sz="0" w:space="0" w:color="auto"/>
            <w:bottom w:val="none" w:sz="0" w:space="0" w:color="auto"/>
            <w:right w:val="none" w:sz="0" w:space="0" w:color="auto"/>
          </w:divBdr>
        </w:div>
        <w:div w:id="970329656">
          <w:marLeft w:val="0"/>
          <w:marRight w:val="0"/>
          <w:marTop w:val="0"/>
          <w:marBottom w:val="0"/>
          <w:divBdr>
            <w:top w:val="none" w:sz="0" w:space="0" w:color="auto"/>
            <w:left w:val="none" w:sz="0" w:space="0" w:color="auto"/>
            <w:bottom w:val="none" w:sz="0" w:space="0" w:color="auto"/>
            <w:right w:val="none" w:sz="0" w:space="0" w:color="auto"/>
          </w:divBdr>
        </w:div>
        <w:div w:id="1004631729">
          <w:marLeft w:val="0"/>
          <w:marRight w:val="0"/>
          <w:marTop w:val="0"/>
          <w:marBottom w:val="0"/>
          <w:divBdr>
            <w:top w:val="none" w:sz="0" w:space="0" w:color="auto"/>
            <w:left w:val="none" w:sz="0" w:space="0" w:color="auto"/>
            <w:bottom w:val="none" w:sz="0" w:space="0" w:color="auto"/>
            <w:right w:val="none" w:sz="0" w:space="0" w:color="auto"/>
          </w:divBdr>
        </w:div>
        <w:div w:id="1083910958">
          <w:marLeft w:val="0"/>
          <w:marRight w:val="0"/>
          <w:marTop w:val="0"/>
          <w:marBottom w:val="0"/>
          <w:divBdr>
            <w:top w:val="none" w:sz="0" w:space="0" w:color="auto"/>
            <w:left w:val="none" w:sz="0" w:space="0" w:color="auto"/>
            <w:bottom w:val="none" w:sz="0" w:space="0" w:color="auto"/>
            <w:right w:val="none" w:sz="0" w:space="0" w:color="auto"/>
          </w:divBdr>
        </w:div>
        <w:div w:id="1729959689">
          <w:marLeft w:val="0"/>
          <w:marRight w:val="0"/>
          <w:marTop w:val="0"/>
          <w:marBottom w:val="0"/>
          <w:divBdr>
            <w:top w:val="none" w:sz="0" w:space="0" w:color="auto"/>
            <w:left w:val="none" w:sz="0" w:space="0" w:color="auto"/>
            <w:bottom w:val="none" w:sz="0" w:space="0" w:color="auto"/>
            <w:right w:val="none" w:sz="0" w:space="0" w:color="auto"/>
          </w:divBdr>
        </w:div>
      </w:divsChild>
    </w:div>
    <w:div w:id="386221819">
      <w:bodyDiv w:val="1"/>
      <w:marLeft w:val="0"/>
      <w:marRight w:val="0"/>
      <w:marTop w:val="0"/>
      <w:marBottom w:val="0"/>
      <w:divBdr>
        <w:top w:val="none" w:sz="0" w:space="0" w:color="auto"/>
        <w:left w:val="none" w:sz="0" w:space="0" w:color="auto"/>
        <w:bottom w:val="none" w:sz="0" w:space="0" w:color="auto"/>
        <w:right w:val="none" w:sz="0" w:space="0" w:color="auto"/>
      </w:divBdr>
      <w:divsChild>
        <w:div w:id="1994218176">
          <w:marLeft w:val="0"/>
          <w:marRight w:val="0"/>
          <w:marTop w:val="0"/>
          <w:marBottom w:val="0"/>
          <w:divBdr>
            <w:top w:val="none" w:sz="0" w:space="0" w:color="auto"/>
            <w:left w:val="none" w:sz="0" w:space="0" w:color="auto"/>
            <w:bottom w:val="none" w:sz="0" w:space="0" w:color="auto"/>
            <w:right w:val="none" w:sz="0" w:space="0" w:color="auto"/>
          </w:divBdr>
          <w:divsChild>
            <w:div w:id="1278367416">
              <w:marLeft w:val="0"/>
              <w:marRight w:val="0"/>
              <w:marTop w:val="0"/>
              <w:marBottom w:val="0"/>
              <w:divBdr>
                <w:top w:val="none" w:sz="0" w:space="0" w:color="auto"/>
                <w:left w:val="none" w:sz="0" w:space="0" w:color="auto"/>
                <w:bottom w:val="none" w:sz="0" w:space="0" w:color="auto"/>
                <w:right w:val="none" w:sz="0" w:space="0" w:color="auto"/>
              </w:divBdr>
              <w:divsChild>
                <w:div w:id="578518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726999">
      <w:bodyDiv w:val="1"/>
      <w:marLeft w:val="0"/>
      <w:marRight w:val="0"/>
      <w:marTop w:val="0"/>
      <w:marBottom w:val="0"/>
      <w:divBdr>
        <w:top w:val="none" w:sz="0" w:space="0" w:color="auto"/>
        <w:left w:val="none" w:sz="0" w:space="0" w:color="auto"/>
        <w:bottom w:val="none" w:sz="0" w:space="0" w:color="auto"/>
        <w:right w:val="none" w:sz="0" w:space="0" w:color="auto"/>
      </w:divBdr>
      <w:divsChild>
        <w:div w:id="1010331009">
          <w:marLeft w:val="0"/>
          <w:marRight w:val="0"/>
          <w:marTop w:val="0"/>
          <w:marBottom w:val="0"/>
          <w:divBdr>
            <w:top w:val="none" w:sz="0" w:space="0" w:color="auto"/>
            <w:left w:val="none" w:sz="0" w:space="0" w:color="auto"/>
            <w:bottom w:val="none" w:sz="0" w:space="0" w:color="auto"/>
            <w:right w:val="none" w:sz="0" w:space="0" w:color="auto"/>
          </w:divBdr>
          <w:divsChild>
            <w:div w:id="789544457">
              <w:marLeft w:val="0"/>
              <w:marRight w:val="0"/>
              <w:marTop w:val="0"/>
              <w:marBottom w:val="0"/>
              <w:divBdr>
                <w:top w:val="none" w:sz="0" w:space="0" w:color="auto"/>
                <w:left w:val="none" w:sz="0" w:space="0" w:color="auto"/>
                <w:bottom w:val="none" w:sz="0" w:space="0" w:color="auto"/>
                <w:right w:val="none" w:sz="0" w:space="0" w:color="auto"/>
              </w:divBdr>
              <w:divsChild>
                <w:div w:id="1242059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885716">
      <w:bodyDiv w:val="1"/>
      <w:marLeft w:val="0"/>
      <w:marRight w:val="0"/>
      <w:marTop w:val="0"/>
      <w:marBottom w:val="0"/>
      <w:divBdr>
        <w:top w:val="none" w:sz="0" w:space="0" w:color="auto"/>
        <w:left w:val="none" w:sz="0" w:space="0" w:color="auto"/>
        <w:bottom w:val="none" w:sz="0" w:space="0" w:color="auto"/>
        <w:right w:val="none" w:sz="0" w:space="0" w:color="auto"/>
      </w:divBdr>
      <w:divsChild>
        <w:div w:id="131484454">
          <w:marLeft w:val="0"/>
          <w:marRight w:val="0"/>
          <w:marTop w:val="0"/>
          <w:marBottom w:val="0"/>
          <w:divBdr>
            <w:top w:val="none" w:sz="0" w:space="0" w:color="auto"/>
            <w:left w:val="none" w:sz="0" w:space="0" w:color="auto"/>
            <w:bottom w:val="none" w:sz="0" w:space="0" w:color="auto"/>
            <w:right w:val="none" w:sz="0" w:space="0" w:color="auto"/>
          </w:divBdr>
          <w:divsChild>
            <w:div w:id="1626697886">
              <w:marLeft w:val="0"/>
              <w:marRight w:val="0"/>
              <w:marTop w:val="0"/>
              <w:marBottom w:val="0"/>
              <w:divBdr>
                <w:top w:val="none" w:sz="0" w:space="0" w:color="auto"/>
                <w:left w:val="none" w:sz="0" w:space="0" w:color="auto"/>
                <w:bottom w:val="none" w:sz="0" w:space="0" w:color="auto"/>
                <w:right w:val="none" w:sz="0" w:space="0" w:color="auto"/>
              </w:divBdr>
              <w:divsChild>
                <w:div w:id="193929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478">
      <w:bodyDiv w:val="1"/>
      <w:marLeft w:val="0"/>
      <w:marRight w:val="0"/>
      <w:marTop w:val="0"/>
      <w:marBottom w:val="0"/>
      <w:divBdr>
        <w:top w:val="none" w:sz="0" w:space="0" w:color="auto"/>
        <w:left w:val="none" w:sz="0" w:space="0" w:color="auto"/>
        <w:bottom w:val="none" w:sz="0" w:space="0" w:color="auto"/>
        <w:right w:val="none" w:sz="0" w:space="0" w:color="auto"/>
      </w:divBdr>
      <w:divsChild>
        <w:div w:id="1910919087">
          <w:marLeft w:val="0"/>
          <w:marRight w:val="0"/>
          <w:marTop w:val="0"/>
          <w:marBottom w:val="0"/>
          <w:divBdr>
            <w:top w:val="none" w:sz="0" w:space="0" w:color="auto"/>
            <w:left w:val="none" w:sz="0" w:space="0" w:color="auto"/>
            <w:bottom w:val="none" w:sz="0" w:space="0" w:color="auto"/>
            <w:right w:val="none" w:sz="0" w:space="0" w:color="auto"/>
          </w:divBdr>
          <w:divsChild>
            <w:div w:id="498470596">
              <w:marLeft w:val="150"/>
              <w:marRight w:val="0"/>
              <w:marTop w:val="0"/>
              <w:marBottom w:val="0"/>
              <w:divBdr>
                <w:top w:val="none" w:sz="0" w:space="0" w:color="auto"/>
                <w:left w:val="none" w:sz="0" w:space="0" w:color="auto"/>
                <w:bottom w:val="none" w:sz="0" w:space="0" w:color="auto"/>
                <w:right w:val="none" w:sz="0" w:space="0" w:color="auto"/>
              </w:divBdr>
              <w:divsChild>
                <w:div w:id="2110612491">
                  <w:marLeft w:val="0"/>
                  <w:marRight w:val="0"/>
                  <w:marTop w:val="150"/>
                  <w:marBottom w:val="0"/>
                  <w:divBdr>
                    <w:top w:val="none" w:sz="0" w:space="0" w:color="auto"/>
                    <w:left w:val="none" w:sz="0" w:space="0" w:color="auto"/>
                    <w:bottom w:val="none" w:sz="0" w:space="0" w:color="auto"/>
                    <w:right w:val="none" w:sz="0" w:space="0" w:color="auto"/>
                  </w:divBdr>
                  <w:divsChild>
                    <w:div w:id="1212960707">
                      <w:marLeft w:val="0"/>
                      <w:marRight w:val="0"/>
                      <w:marTop w:val="0"/>
                      <w:marBottom w:val="0"/>
                      <w:divBdr>
                        <w:top w:val="none" w:sz="0" w:space="0" w:color="auto"/>
                        <w:left w:val="single" w:sz="6" w:space="0" w:color="999999"/>
                        <w:bottom w:val="none" w:sz="0" w:space="0" w:color="auto"/>
                        <w:right w:val="single" w:sz="6" w:space="0" w:color="999999"/>
                      </w:divBdr>
                      <w:divsChild>
                        <w:div w:id="946156911">
                          <w:marLeft w:val="0"/>
                          <w:marRight w:val="0"/>
                          <w:marTop w:val="0"/>
                          <w:marBottom w:val="0"/>
                          <w:divBdr>
                            <w:top w:val="none" w:sz="0" w:space="0" w:color="auto"/>
                            <w:left w:val="none" w:sz="0" w:space="0" w:color="auto"/>
                            <w:bottom w:val="none" w:sz="0" w:space="0" w:color="auto"/>
                            <w:right w:val="none" w:sz="0" w:space="0" w:color="auto"/>
                          </w:divBdr>
                          <w:divsChild>
                            <w:div w:id="1996953620">
                              <w:marLeft w:val="0"/>
                              <w:marRight w:val="0"/>
                              <w:marTop w:val="0"/>
                              <w:marBottom w:val="0"/>
                              <w:divBdr>
                                <w:top w:val="none" w:sz="0" w:space="0" w:color="auto"/>
                                <w:left w:val="none" w:sz="0" w:space="0" w:color="auto"/>
                                <w:bottom w:val="none" w:sz="0" w:space="0" w:color="auto"/>
                                <w:right w:val="none" w:sz="0" w:space="0" w:color="auto"/>
                              </w:divBdr>
                              <w:divsChild>
                                <w:div w:id="673728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726970">
                          <w:marLeft w:val="0"/>
                          <w:marRight w:val="0"/>
                          <w:marTop w:val="0"/>
                          <w:marBottom w:val="0"/>
                          <w:divBdr>
                            <w:top w:val="none" w:sz="0" w:space="0" w:color="auto"/>
                            <w:left w:val="none" w:sz="0" w:space="0" w:color="auto"/>
                            <w:bottom w:val="none" w:sz="0" w:space="0" w:color="auto"/>
                            <w:right w:val="none" w:sz="0" w:space="0" w:color="auto"/>
                          </w:divBdr>
                          <w:divsChild>
                            <w:div w:id="113986113">
                              <w:marLeft w:val="0"/>
                              <w:marRight w:val="0"/>
                              <w:marTop w:val="0"/>
                              <w:marBottom w:val="0"/>
                              <w:divBdr>
                                <w:top w:val="none" w:sz="0" w:space="0" w:color="auto"/>
                                <w:left w:val="none" w:sz="0" w:space="0" w:color="auto"/>
                                <w:bottom w:val="none" w:sz="0" w:space="0" w:color="auto"/>
                                <w:right w:val="none" w:sz="0" w:space="0" w:color="auto"/>
                              </w:divBdr>
                              <w:divsChild>
                                <w:div w:id="1436943237">
                                  <w:marLeft w:val="0"/>
                                  <w:marRight w:val="0"/>
                                  <w:marTop w:val="0"/>
                                  <w:marBottom w:val="0"/>
                                  <w:divBdr>
                                    <w:top w:val="none" w:sz="0" w:space="0" w:color="auto"/>
                                    <w:left w:val="none" w:sz="0" w:space="0" w:color="auto"/>
                                    <w:bottom w:val="none" w:sz="0" w:space="0" w:color="auto"/>
                                    <w:right w:val="none" w:sz="0" w:space="0" w:color="auto"/>
                                  </w:divBdr>
                                </w:div>
                              </w:divsChild>
                            </w:div>
                            <w:div w:id="224924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6461350">
      <w:bodyDiv w:val="1"/>
      <w:marLeft w:val="0"/>
      <w:marRight w:val="0"/>
      <w:marTop w:val="0"/>
      <w:marBottom w:val="0"/>
      <w:divBdr>
        <w:top w:val="none" w:sz="0" w:space="0" w:color="auto"/>
        <w:left w:val="none" w:sz="0" w:space="0" w:color="auto"/>
        <w:bottom w:val="none" w:sz="0" w:space="0" w:color="auto"/>
        <w:right w:val="none" w:sz="0" w:space="0" w:color="auto"/>
      </w:divBdr>
    </w:div>
    <w:div w:id="415633067">
      <w:bodyDiv w:val="1"/>
      <w:marLeft w:val="0"/>
      <w:marRight w:val="0"/>
      <w:marTop w:val="0"/>
      <w:marBottom w:val="0"/>
      <w:divBdr>
        <w:top w:val="none" w:sz="0" w:space="0" w:color="auto"/>
        <w:left w:val="none" w:sz="0" w:space="0" w:color="auto"/>
        <w:bottom w:val="none" w:sz="0" w:space="0" w:color="auto"/>
        <w:right w:val="none" w:sz="0" w:space="0" w:color="auto"/>
      </w:divBdr>
      <w:divsChild>
        <w:div w:id="1530026635">
          <w:marLeft w:val="0"/>
          <w:marRight w:val="0"/>
          <w:marTop w:val="0"/>
          <w:marBottom w:val="0"/>
          <w:divBdr>
            <w:top w:val="none" w:sz="0" w:space="0" w:color="auto"/>
            <w:left w:val="none" w:sz="0" w:space="0" w:color="auto"/>
            <w:bottom w:val="none" w:sz="0" w:space="0" w:color="auto"/>
            <w:right w:val="none" w:sz="0" w:space="0" w:color="auto"/>
          </w:divBdr>
          <w:divsChild>
            <w:div w:id="2138062254">
              <w:marLeft w:val="0"/>
              <w:marRight w:val="0"/>
              <w:marTop w:val="0"/>
              <w:marBottom w:val="0"/>
              <w:divBdr>
                <w:top w:val="none" w:sz="0" w:space="0" w:color="auto"/>
                <w:left w:val="none" w:sz="0" w:space="0" w:color="auto"/>
                <w:bottom w:val="none" w:sz="0" w:space="0" w:color="auto"/>
                <w:right w:val="none" w:sz="0" w:space="0" w:color="auto"/>
              </w:divBdr>
              <w:divsChild>
                <w:div w:id="116643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821103">
      <w:bodyDiv w:val="1"/>
      <w:marLeft w:val="0"/>
      <w:marRight w:val="0"/>
      <w:marTop w:val="0"/>
      <w:marBottom w:val="0"/>
      <w:divBdr>
        <w:top w:val="none" w:sz="0" w:space="0" w:color="auto"/>
        <w:left w:val="none" w:sz="0" w:space="0" w:color="auto"/>
        <w:bottom w:val="none" w:sz="0" w:space="0" w:color="auto"/>
        <w:right w:val="none" w:sz="0" w:space="0" w:color="auto"/>
      </w:divBdr>
      <w:divsChild>
        <w:div w:id="1823697785">
          <w:marLeft w:val="0"/>
          <w:marRight w:val="0"/>
          <w:marTop w:val="0"/>
          <w:marBottom w:val="0"/>
          <w:divBdr>
            <w:top w:val="none" w:sz="0" w:space="0" w:color="auto"/>
            <w:left w:val="none" w:sz="0" w:space="0" w:color="auto"/>
            <w:bottom w:val="none" w:sz="0" w:space="0" w:color="auto"/>
            <w:right w:val="none" w:sz="0" w:space="0" w:color="auto"/>
          </w:divBdr>
          <w:divsChild>
            <w:div w:id="632171696">
              <w:marLeft w:val="150"/>
              <w:marRight w:val="0"/>
              <w:marTop w:val="0"/>
              <w:marBottom w:val="0"/>
              <w:divBdr>
                <w:top w:val="none" w:sz="0" w:space="0" w:color="auto"/>
                <w:left w:val="none" w:sz="0" w:space="0" w:color="auto"/>
                <w:bottom w:val="none" w:sz="0" w:space="0" w:color="auto"/>
                <w:right w:val="none" w:sz="0" w:space="0" w:color="auto"/>
              </w:divBdr>
              <w:divsChild>
                <w:div w:id="86269709">
                  <w:marLeft w:val="0"/>
                  <w:marRight w:val="0"/>
                  <w:marTop w:val="150"/>
                  <w:marBottom w:val="0"/>
                  <w:divBdr>
                    <w:top w:val="none" w:sz="0" w:space="0" w:color="auto"/>
                    <w:left w:val="none" w:sz="0" w:space="0" w:color="auto"/>
                    <w:bottom w:val="none" w:sz="0" w:space="0" w:color="auto"/>
                    <w:right w:val="none" w:sz="0" w:space="0" w:color="auto"/>
                  </w:divBdr>
                  <w:divsChild>
                    <w:div w:id="1912814179">
                      <w:marLeft w:val="0"/>
                      <w:marRight w:val="0"/>
                      <w:marTop w:val="0"/>
                      <w:marBottom w:val="0"/>
                      <w:divBdr>
                        <w:top w:val="none" w:sz="0" w:space="0" w:color="auto"/>
                        <w:left w:val="single" w:sz="6" w:space="0" w:color="999999"/>
                        <w:bottom w:val="none" w:sz="0" w:space="0" w:color="auto"/>
                        <w:right w:val="single" w:sz="6" w:space="0" w:color="999999"/>
                      </w:divBdr>
                      <w:divsChild>
                        <w:div w:id="822309836">
                          <w:marLeft w:val="0"/>
                          <w:marRight w:val="0"/>
                          <w:marTop w:val="0"/>
                          <w:marBottom w:val="0"/>
                          <w:divBdr>
                            <w:top w:val="none" w:sz="0" w:space="0" w:color="auto"/>
                            <w:left w:val="none" w:sz="0" w:space="0" w:color="auto"/>
                            <w:bottom w:val="none" w:sz="0" w:space="0" w:color="auto"/>
                            <w:right w:val="none" w:sz="0" w:space="0" w:color="auto"/>
                          </w:divBdr>
                          <w:divsChild>
                            <w:div w:id="1753316512">
                              <w:marLeft w:val="0"/>
                              <w:marRight w:val="0"/>
                              <w:marTop w:val="0"/>
                              <w:marBottom w:val="0"/>
                              <w:divBdr>
                                <w:top w:val="none" w:sz="0" w:space="0" w:color="auto"/>
                                <w:left w:val="none" w:sz="0" w:space="0" w:color="auto"/>
                                <w:bottom w:val="none" w:sz="0" w:space="0" w:color="auto"/>
                                <w:right w:val="none" w:sz="0" w:space="0" w:color="auto"/>
                              </w:divBdr>
                              <w:divsChild>
                                <w:div w:id="15075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2000354">
      <w:bodyDiv w:val="1"/>
      <w:marLeft w:val="0"/>
      <w:marRight w:val="0"/>
      <w:marTop w:val="0"/>
      <w:marBottom w:val="0"/>
      <w:divBdr>
        <w:top w:val="none" w:sz="0" w:space="0" w:color="auto"/>
        <w:left w:val="none" w:sz="0" w:space="0" w:color="auto"/>
        <w:bottom w:val="none" w:sz="0" w:space="0" w:color="auto"/>
        <w:right w:val="none" w:sz="0" w:space="0" w:color="auto"/>
      </w:divBdr>
      <w:divsChild>
        <w:div w:id="1864395948">
          <w:marLeft w:val="0"/>
          <w:marRight w:val="0"/>
          <w:marTop w:val="0"/>
          <w:marBottom w:val="0"/>
          <w:divBdr>
            <w:top w:val="none" w:sz="0" w:space="0" w:color="auto"/>
            <w:left w:val="none" w:sz="0" w:space="0" w:color="auto"/>
            <w:bottom w:val="none" w:sz="0" w:space="0" w:color="auto"/>
            <w:right w:val="none" w:sz="0" w:space="0" w:color="auto"/>
          </w:divBdr>
          <w:divsChild>
            <w:div w:id="883252550">
              <w:marLeft w:val="0"/>
              <w:marRight w:val="0"/>
              <w:marTop w:val="0"/>
              <w:marBottom w:val="0"/>
              <w:divBdr>
                <w:top w:val="none" w:sz="0" w:space="0" w:color="auto"/>
                <w:left w:val="none" w:sz="0" w:space="0" w:color="auto"/>
                <w:bottom w:val="none" w:sz="0" w:space="0" w:color="auto"/>
                <w:right w:val="none" w:sz="0" w:space="0" w:color="auto"/>
              </w:divBdr>
              <w:divsChild>
                <w:div w:id="181352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886300">
      <w:bodyDiv w:val="1"/>
      <w:marLeft w:val="0"/>
      <w:marRight w:val="0"/>
      <w:marTop w:val="0"/>
      <w:marBottom w:val="0"/>
      <w:divBdr>
        <w:top w:val="none" w:sz="0" w:space="0" w:color="auto"/>
        <w:left w:val="none" w:sz="0" w:space="0" w:color="auto"/>
        <w:bottom w:val="none" w:sz="0" w:space="0" w:color="auto"/>
        <w:right w:val="none" w:sz="0" w:space="0" w:color="auto"/>
      </w:divBdr>
    </w:div>
    <w:div w:id="452526172">
      <w:bodyDiv w:val="1"/>
      <w:marLeft w:val="0"/>
      <w:marRight w:val="0"/>
      <w:marTop w:val="0"/>
      <w:marBottom w:val="0"/>
      <w:divBdr>
        <w:top w:val="none" w:sz="0" w:space="0" w:color="auto"/>
        <w:left w:val="none" w:sz="0" w:space="0" w:color="auto"/>
        <w:bottom w:val="none" w:sz="0" w:space="0" w:color="auto"/>
        <w:right w:val="none" w:sz="0" w:space="0" w:color="auto"/>
      </w:divBdr>
    </w:div>
    <w:div w:id="457914387">
      <w:bodyDiv w:val="1"/>
      <w:marLeft w:val="0"/>
      <w:marRight w:val="0"/>
      <w:marTop w:val="0"/>
      <w:marBottom w:val="0"/>
      <w:divBdr>
        <w:top w:val="none" w:sz="0" w:space="0" w:color="auto"/>
        <w:left w:val="none" w:sz="0" w:space="0" w:color="auto"/>
        <w:bottom w:val="none" w:sz="0" w:space="0" w:color="auto"/>
        <w:right w:val="none" w:sz="0" w:space="0" w:color="auto"/>
      </w:divBdr>
    </w:div>
    <w:div w:id="471945510">
      <w:bodyDiv w:val="1"/>
      <w:marLeft w:val="0"/>
      <w:marRight w:val="0"/>
      <w:marTop w:val="0"/>
      <w:marBottom w:val="0"/>
      <w:divBdr>
        <w:top w:val="none" w:sz="0" w:space="0" w:color="auto"/>
        <w:left w:val="none" w:sz="0" w:space="0" w:color="auto"/>
        <w:bottom w:val="none" w:sz="0" w:space="0" w:color="auto"/>
        <w:right w:val="none" w:sz="0" w:space="0" w:color="auto"/>
      </w:divBdr>
      <w:divsChild>
        <w:div w:id="87966919">
          <w:marLeft w:val="0"/>
          <w:marRight w:val="0"/>
          <w:marTop w:val="0"/>
          <w:marBottom w:val="0"/>
          <w:divBdr>
            <w:top w:val="none" w:sz="0" w:space="0" w:color="auto"/>
            <w:left w:val="none" w:sz="0" w:space="0" w:color="auto"/>
            <w:bottom w:val="none" w:sz="0" w:space="0" w:color="auto"/>
            <w:right w:val="none" w:sz="0" w:space="0" w:color="auto"/>
          </w:divBdr>
          <w:divsChild>
            <w:div w:id="919557426">
              <w:marLeft w:val="0"/>
              <w:marRight w:val="0"/>
              <w:marTop w:val="0"/>
              <w:marBottom w:val="0"/>
              <w:divBdr>
                <w:top w:val="none" w:sz="0" w:space="0" w:color="auto"/>
                <w:left w:val="none" w:sz="0" w:space="0" w:color="auto"/>
                <w:bottom w:val="none" w:sz="0" w:space="0" w:color="auto"/>
                <w:right w:val="none" w:sz="0" w:space="0" w:color="auto"/>
              </w:divBdr>
              <w:divsChild>
                <w:div w:id="119584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005972">
      <w:bodyDiv w:val="1"/>
      <w:marLeft w:val="0"/>
      <w:marRight w:val="0"/>
      <w:marTop w:val="0"/>
      <w:marBottom w:val="0"/>
      <w:divBdr>
        <w:top w:val="none" w:sz="0" w:space="0" w:color="auto"/>
        <w:left w:val="none" w:sz="0" w:space="0" w:color="auto"/>
        <w:bottom w:val="none" w:sz="0" w:space="0" w:color="auto"/>
        <w:right w:val="none" w:sz="0" w:space="0" w:color="auto"/>
      </w:divBdr>
      <w:divsChild>
        <w:div w:id="1347947478">
          <w:marLeft w:val="0"/>
          <w:marRight w:val="0"/>
          <w:marTop w:val="0"/>
          <w:marBottom w:val="0"/>
          <w:divBdr>
            <w:top w:val="none" w:sz="0" w:space="0" w:color="auto"/>
            <w:left w:val="none" w:sz="0" w:space="0" w:color="auto"/>
            <w:bottom w:val="none" w:sz="0" w:space="0" w:color="auto"/>
            <w:right w:val="none" w:sz="0" w:space="0" w:color="auto"/>
          </w:divBdr>
          <w:divsChild>
            <w:div w:id="480394009">
              <w:marLeft w:val="0"/>
              <w:marRight w:val="0"/>
              <w:marTop w:val="0"/>
              <w:marBottom w:val="0"/>
              <w:divBdr>
                <w:top w:val="none" w:sz="0" w:space="0" w:color="auto"/>
                <w:left w:val="none" w:sz="0" w:space="0" w:color="auto"/>
                <w:bottom w:val="none" w:sz="0" w:space="0" w:color="auto"/>
                <w:right w:val="none" w:sz="0" w:space="0" w:color="auto"/>
              </w:divBdr>
              <w:divsChild>
                <w:div w:id="1536040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083741">
      <w:bodyDiv w:val="1"/>
      <w:marLeft w:val="0"/>
      <w:marRight w:val="0"/>
      <w:marTop w:val="0"/>
      <w:marBottom w:val="0"/>
      <w:divBdr>
        <w:top w:val="none" w:sz="0" w:space="0" w:color="auto"/>
        <w:left w:val="none" w:sz="0" w:space="0" w:color="auto"/>
        <w:bottom w:val="none" w:sz="0" w:space="0" w:color="auto"/>
        <w:right w:val="none" w:sz="0" w:space="0" w:color="auto"/>
      </w:divBdr>
      <w:divsChild>
        <w:div w:id="105539343">
          <w:marLeft w:val="0"/>
          <w:marRight w:val="0"/>
          <w:marTop w:val="0"/>
          <w:marBottom w:val="0"/>
          <w:divBdr>
            <w:top w:val="none" w:sz="0" w:space="0" w:color="auto"/>
            <w:left w:val="none" w:sz="0" w:space="0" w:color="auto"/>
            <w:bottom w:val="none" w:sz="0" w:space="0" w:color="auto"/>
            <w:right w:val="none" w:sz="0" w:space="0" w:color="auto"/>
          </w:divBdr>
        </w:div>
        <w:div w:id="602346764">
          <w:marLeft w:val="0"/>
          <w:marRight w:val="0"/>
          <w:marTop w:val="0"/>
          <w:marBottom w:val="0"/>
          <w:divBdr>
            <w:top w:val="none" w:sz="0" w:space="0" w:color="auto"/>
            <w:left w:val="none" w:sz="0" w:space="0" w:color="auto"/>
            <w:bottom w:val="none" w:sz="0" w:space="0" w:color="auto"/>
            <w:right w:val="none" w:sz="0" w:space="0" w:color="auto"/>
          </w:divBdr>
        </w:div>
        <w:div w:id="964776873">
          <w:marLeft w:val="0"/>
          <w:marRight w:val="0"/>
          <w:marTop w:val="0"/>
          <w:marBottom w:val="0"/>
          <w:divBdr>
            <w:top w:val="none" w:sz="0" w:space="0" w:color="auto"/>
            <w:left w:val="none" w:sz="0" w:space="0" w:color="auto"/>
            <w:bottom w:val="none" w:sz="0" w:space="0" w:color="auto"/>
            <w:right w:val="none" w:sz="0" w:space="0" w:color="auto"/>
          </w:divBdr>
        </w:div>
        <w:div w:id="1022441834">
          <w:marLeft w:val="0"/>
          <w:marRight w:val="0"/>
          <w:marTop w:val="0"/>
          <w:marBottom w:val="0"/>
          <w:divBdr>
            <w:top w:val="none" w:sz="0" w:space="0" w:color="auto"/>
            <w:left w:val="none" w:sz="0" w:space="0" w:color="auto"/>
            <w:bottom w:val="none" w:sz="0" w:space="0" w:color="auto"/>
            <w:right w:val="none" w:sz="0" w:space="0" w:color="auto"/>
          </w:divBdr>
        </w:div>
        <w:div w:id="1331835029">
          <w:marLeft w:val="0"/>
          <w:marRight w:val="0"/>
          <w:marTop w:val="0"/>
          <w:marBottom w:val="0"/>
          <w:divBdr>
            <w:top w:val="none" w:sz="0" w:space="0" w:color="auto"/>
            <w:left w:val="none" w:sz="0" w:space="0" w:color="auto"/>
            <w:bottom w:val="none" w:sz="0" w:space="0" w:color="auto"/>
            <w:right w:val="none" w:sz="0" w:space="0" w:color="auto"/>
          </w:divBdr>
        </w:div>
        <w:div w:id="1631129007">
          <w:marLeft w:val="0"/>
          <w:marRight w:val="0"/>
          <w:marTop w:val="0"/>
          <w:marBottom w:val="0"/>
          <w:divBdr>
            <w:top w:val="none" w:sz="0" w:space="0" w:color="auto"/>
            <w:left w:val="none" w:sz="0" w:space="0" w:color="auto"/>
            <w:bottom w:val="none" w:sz="0" w:space="0" w:color="auto"/>
            <w:right w:val="none" w:sz="0" w:space="0" w:color="auto"/>
          </w:divBdr>
        </w:div>
        <w:div w:id="1836996391">
          <w:marLeft w:val="0"/>
          <w:marRight w:val="0"/>
          <w:marTop w:val="0"/>
          <w:marBottom w:val="0"/>
          <w:divBdr>
            <w:top w:val="none" w:sz="0" w:space="0" w:color="auto"/>
            <w:left w:val="none" w:sz="0" w:space="0" w:color="auto"/>
            <w:bottom w:val="none" w:sz="0" w:space="0" w:color="auto"/>
            <w:right w:val="none" w:sz="0" w:space="0" w:color="auto"/>
          </w:divBdr>
        </w:div>
        <w:div w:id="1884370229">
          <w:marLeft w:val="0"/>
          <w:marRight w:val="0"/>
          <w:marTop w:val="0"/>
          <w:marBottom w:val="0"/>
          <w:divBdr>
            <w:top w:val="none" w:sz="0" w:space="0" w:color="auto"/>
            <w:left w:val="none" w:sz="0" w:space="0" w:color="auto"/>
            <w:bottom w:val="none" w:sz="0" w:space="0" w:color="auto"/>
            <w:right w:val="none" w:sz="0" w:space="0" w:color="auto"/>
          </w:divBdr>
        </w:div>
      </w:divsChild>
    </w:div>
    <w:div w:id="484392958">
      <w:bodyDiv w:val="1"/>
      <w:marLeft w:val="0"/>
      <w:marRight w:val="0"/>
      <w:marTop w:val="0"/>
      <w:marBottom w:val="0"/>
      <w:divBdr>
        <w:top w:val="none" w:sz="0" w:space="0" w:color="auto"/>
        <w:left w:val="none" w:sz="0" w:space="0" w:color="auto"/>
        <w:bottom w:val="none" w:sz="0" w:space="0" w:color="auto"/>
        <w:right w:val="none" w:sz="0" w:space="0" w:color="auto"/>
      </w:divBdr>
      <w:divsChild>
        <w:div w:id="969171619">
          <w:marLeft w:val="0"/>
          <w:marRight w:val="0"/>
          <w:marTop w:val="0"/>
          <w:marBottom w:val="0"/>
          <w:divBdr>
            <w:top w:val="none" w:sz="0" w:space="0" w:color="auto"/>
            <w:left w:val="none" w:sz="0" w:space="0" w:color="auto"/>
            <w:bottom w:val="none" w:sz="0" w:space="0" w:color="auto"/>
            <w:right w:val="none" w:sz="0" w:space="0" w:color="auto"/>
          </w:divBdr>
          <w:divsChild>
            <w:div w:id="385225817">
              <w:marLeft w:val="0"/>
              <w:marRight w:val="0"/>
              <w:marTop w:val="0"/>
              <w:marBottom w:val="0"/>
              <w:divBdr>
                <w:top w:val="none" w:sz="0" w:space="0" w:color="auto"/>
                <w:left w:val="none" w:sz="0" w:space="0" w:color="auto"/>
                <w:bottom w:val="none" w:sz="0" w:space="0" w:color="auto"/>
                <w:right w:val="none" w:sz="0" w:space="0" w:color="auto"/>
              </w:divBdr>
              <w:divsChild>
                <w:div w:id="754207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947263">
      <w:bodyDiv w:val="1"/>
      <w:marLeft w:val="0"/>
      <w:marRight w:val="0"/>
      <w:marTop w:val="0"/>
      <w:marBottom w:val="0"/>
      <w:divBdr>
        <w:top w:val="none" w:sz="0" w:space="0" w:color="auto"/>
        <w:left w:val="none" w:sz="0" w:space="0" w:color="auto"/>
        <w:bottom w:val="none" w:sz="0" w:space="0" w:color="auto"/>
        <w:right w:val="none" w:sz="0" w:space="0" w:color="auto"/>
      </w:divBdr>
      <w:divsChild>
        <w:div w:id="271521904">
          <w:marLeft w:val="0"/>
          <w:marRight w:val="0"/>
          <w:marTop w:val="0"/>
          <w:marBottom w:val="0"/>
          <w:divBdr>
            <w:top w:val="none" w:sz="0" w:space="0" w:color="auto"/>
            <w:left w:val="none" w:sz="0" w:space="0" w:color="auto"/>
            <w:bottom w:val="none" w:sz="0" w:space="0" w:color="auto"/>
            <w:right w:val="none" w:sz="0" w:space="0" w:color="auto"/>
          </w:divBdr>
        </w:div>
        <w:div w:id="477839792">
          <w:marLeft w:val="0"/>
          <w:marRight w:val="0"/>
          <w:marTop w:val="0"/>
          <w:marBottom w:val="0"/>
          <w:divBdr>
            <w:top w:val="none" w:sz="0" w:space="0" w:color="auto"/>
            <w:left w:val="none" w:sz="0" w:space="0" w:color="auto"/>
            <w:bottom w:val="none" w:sz="0" w:space="0" w:color="auto"/>
            <w:right w:val="none" w:sz="0" w:space="0" w:color="auto"/>
          </w:divBdr>
        </w:div>
      </w:divsChild>
    </w:div>
    <w:div w:id="492448775">
      <w:bodyDiv w:val="1"/>
      <w:marLeft w:val="0"/>
      <w:marRight w:val="0"/>
      <w:marTop w:val="0"/>
      <w:marBottom w:val="0"/>
      <w:divBdr>
        <w:top w:val="none" w:sz="0" w:space="0" w:color="auto"/>
        <w:left w:val="none" w:sz="0" w:space="0" w:color="auto"/>
        <w:bottom w:val="none" w:sz="0" w:space="0" w:color="auto"/>
        <w:right w:val="none" w:sz="0" w:space="0" w:color="auto"/>
      </w:divBdr>
      <w:divsChild>
        <w:div w:id="413206339">
          <w:marLeft w:val="0"/>
          <w:marRight w:val="0"/>
          <w:marTop w:val="0"/>
          <w:marBottom w:val="0"/>
          <w:divBdr>
            <w:top w:val="none" w:sz="0" w:space="0" w:color="auto"/>
            <w:left w:val="none" w:sz="0" w:space="0" w:color="auto"/>
            <w:bottom w:val="none" w:sz="0" w:space="0" w:color="auto"/>
            <w:right w:val="none" w:sz="0" w:space="0" w:color="auto"/>
          </w:divBdr>
          <w:divsChild>
            <w:div w:id="1887333047">
              <w:marLeft w:val="0"/>
              <w:marRight w:val="0"/>
              <w:marTop w:val="0"/>
              <w:marBottom w:val="0"/>
              <w:divBdr>
                <w:top w:val="none" w:sz="0" w:space="0" w:color="auto"/>
                <w:left w:val="none" w:sz="0" w:space="0" w:color="auto"/>
                <w:bottom w:val="none" w:sz="0" w:space="0" w:color="auto"/>
                <w:right w:val="none" w:sz="0" w:space="0" w:color="auto"/>
              </w:divBdr>
              <w:divsChild>
                <w:div w:id="120050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119708">
      <w:bodyDiv w:val="1"/>
      <w:marLeft w:val="0"/>
      <w:marRight w:val="0"/>
      <w:marTop w:val="0"/>
      <w:marBottom w:val="0"/>
      <w:divBdr>
        <w:top w:val="none" w:sz="0" w:space="0" w:color="auto"/>
        <w:left w:val="none" w:sz="0" w:space="0" w:color="auto"/>
        <w:bottom w:val="none" w:sz="0" w:space="0" w:color="auto"/>
        <w:right w:val="none" w:sz="0" w:space="0" w:color="auto"/>
      </w:divBdr>
      <w:divsChild>
        <w:div w:id="391661901">
          <w:marLeft w:val="0"/>
          <w:marRight w:val="0"/>
          <w:marTop w:val="0"/>
          <w:marBottom w:val="0"/>
          <w:divBdr>
            <w:top w:val="none" w:sz="0" w:space="0" w:color="auto"/>
            <w:left w:val="none" w:sz="0" w:space="0" w:color="auto"/>
            <w:bottom w:val="none" w:sz="0" w:space="0" w:color="auto"/>
            <w:right w:val="none" w:sz="0" w:space="0" w:color="auto"/>
          </w:divBdr>
          <w:divsChild>
            <w:div w:id="1050154843">
              <w:marLeft w:val="0"/>
              <w:marRight w:val="0"/>
              <w:marTop w:val="0"/>
              <w:marBottom w:val="0"/>
              <w:divBdr>
                <w:top w:val="none" w:sz="0" w:space="0" w:color="auto"/>
                <w:left w:val="none" w:sz="0" w:space="0" w:color="auto"/>
                <w:bottom w:val="none" w:sz="0" w:space="0" w:color="auto"/>
                <w:right w:val="none" w:sz="0" w:space="0" w:color="auto"/>
              </w:divBdr>
              <w:divsChild>
                <w:div w:id="919751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889572">
      <w:bodyDiv w:val="1"/>
      <w:marLeft w:val="0"/>
      <w:marRight w:val="0"/>
      <w:marTop w:val="0"/>
      <w:marBottom w:val="0"/>
      <w:divBdr>
        <w:top w:val="none" w:sz="0" w:space="0" w:color="auto"/>
        <w:left w:val="none" w:sz="0" w:space="0" w:color="auto"/>
        <w:bottom w:val="none" w:sz="0" w:space="0" w:color="auto"/>
        <w:right w:val="none" w:sz="0" w:space="0" w:color="auto"/>
      </w:divBdr>
      <w:divsChild>
        <w:div w:id="1403141592">
          <w:marLeft w:val="0"/>
          <w:marRight w:val="0"/>
          <w:marTop w:val="0"/>
          <w:marBottom w:val="0"/>
          <w:divBdr>
            <w:top w:val="none" w:sz="0" w:space="0" w:color="auto"/>
            <w:left w:val="none" w:sz="0" w:space="0" w:color="auto"/>
            <w:bottom w:val="none" w:sz="0" w:space="0" w:color="auto"/>
            <w:right w:val="none" w:sz="0" w:space="0" w:color="auto"/>
          </w:divBdr>
          <w:divsChild>
            <w:div w:id="14382070">
              <w:marLeft w:val="0"/>
              <w:marRight w:val="0"/>
              <w:marTop w:val="0"/>
              <w:marBottom w:val="0"/>
              <w:divBdr>
                <w:top w:val="none" w:sz="0" w:space="0" w:color="auto"/>
                <w:left w:val="none" w:sz="0" w:space="0" w:color="auto"/>
                <w:bottom w:val="none" w:sz="0" w:space="0" w:color="auto"/>
                <w:right w:val="none" w:sz="0" w:space="0" w:color="auto"/>
              </w:divBdr>
              <w:divsChild>
                <w:div w:id="82702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217827">
      <w:bodyDiv w:val="1"/>
      <w:marLeft w:val="0"/>
      <w:marRight w:val="0"/>
      <w:marTop w:val="0"/>
      <w:marBottom w:val="0"/>
      <w:divBdr>
        <w:top w:val="none" w:sz="0" w:space="0" w:color="auto"/>
        <w:left w:val="none" w:sz="0" w:space="0" w:color="auto"/>
        <w:bottom w:val="none" w:sz="0" w:space="0" w:color="auto"/>
        <w:right w:val="none" w:sz="0" w:space="0" w:color="auto"/>
      </w:divBdr>
    </w:div>
    <w:div w:id="553738501">
      <w:bodyDiv w:val="1"/>
      <w:marLeft w:val="0"/>
      <w:marRight w:val="0"/>
      <w:marTop w:val="0"/>
      <w:marBottom w:val="0"/>
      <w:divBdr>
        <w:top w:val="none" w:sz="0" w:space="0" w:color="auto"/>
        <w:left w:val="none" w:sz="0" w:space="0" w:color="auto"/>
        <w:bottom w:val="none" w:sz="0" w:space="0" w:color="auto"/>
        <w:right w:val="none" w:sz="0" w:space="0" w:color="auto"/>
      </w:divBdr>
    </w:div>
    <w:div w:id="554242554">
      <w:bodyDiv w:val="1"/>
      <w:marLeft w:val="0"/>
      <w:marRight w:val="0"/>
      <w:marTop w:val="0"/>
      <w:marBottom w:val="0"/>
      <w:divBdr>
        <w:top w:val="none" w:sz="0" w:space="0" w:color="auto"/>
        <w:left w:val="none" w:sz="0" w:space="0" w:color="auto"/>
        <w:bottom w:val="none" w:sz="0" w:space="0" w:color="auto"/>
        <w:right w:val="none" w:sz="0" w:space="0" w:color="auto"/>
      </w:divBdr>
      <w:divsChild>
        <w:div w:id="1798986219">
          <w:marLeft w:val="0"/>
          <w:marRight w:val="0"/>
          <w:marTop w:val="0"/>
          <w:marBottom w:val="0"/>
          <w:divBdr>
            <w:top w:val="none" w:sz="0" w:space="0" w:color="auto"/>
            <w:left w:val="none" w:sz="0" w:space="0" w:color="auto"/>
            <w:bottom w:val="none" w:sz="0" w:space="0" w:color="auto"/>
            <w:right w:val="none" w:sz="0" w:space="0" w:color="auto"/>
          </w:divBdr>
          <w:divsChild>
            <w:div w:id="941302709">
              <w:marLeft w:val="0"/>
              <w:marRight w:val="0"/>
              <w:marTop w:val="0"/>
              <w:marBottom w:val="0"/>
              <w:divBdr>
                <w:top w:val="none" w:sz="0" w:space="0" w:color="auto"/>
                <w:left w:val="none" w:sz="0" w:space="0" w:color="auto"/>
                <w:bottom w:val="none" w:sz="0" w:space="0" w:color="auto"/>
                <w:right w:val="none" w:sz="0" w:space="0" w:color="auto"/>
              </w:divBdr>
              <w:divsChild>
                <w:div w:id="151325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286960">
      <w:bodyDiv w:val="1"/>
      <w:marLeft w:val="0"/>
      <w:marRight w:val="0"/>
      <w:marTop w:val="0"/>
      <w:marBottom w:val="0"/>
      <w:divBdr>
        <w:top w:val="none" w:sz="0" w:space="0" w:color="auto"/>
        <w:left w:val="none" w:sz="0" w:space="0" w:color="auto"/>
        <w:bottom w:val="none" w:sz="0" w:space="0" w:color="auto"/>
        <w:right w:val="none" w:sz="0" w:space="0" w:color="auto"/>
      </w:divBdr>
      <w:divsChild>
        <w:div w:id="1453205227">
          <w:marLeft w:val="0"/>
          <w:marRight w:val="0"/>
          <w:marTop w:val="0"/>
          <w:marBottom w:val="0"/>
          <w:divBdr>
            <w:top w:val="none" w:sz="0" w:space="0" w:color="auto"/>
            <w:left w:val="none" w:sz="0" w:space="0" w:color="auto"/>
            <w:bottom w:val="none" w:sz="0" w:space="0" w:color="auto"/>
            <w:right w:val="none" w:sz="0" w:space="0" w:color="auto"/>
          </w:divBdr>
          <w:divsChild>
            <w:div w:id="1104300423">
              <w:marLeft w:val="0"/>
              <w:marRight w:val="0"/>
              <w:marTop w:val="0"/>
              <w:marBottom w:val="0"/>
              <w:divBdr>
                <w:top w:val="none" w:sz="0" w:space="0" w:color="auto"/>
                <w:left w:val="none" w:sz="0" w:space="0" w:color="auto"/>
                <w:bottom w:val="none" w:sz="0" w:space="0" w:color="auto"/>
                <w:right w:val="none" w:sz="0" w:space="0" w:color="auto"/>
              </w:divBdr>
              <w:divsChild>
                <w:div w:id="3554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978784">
      <w:bodyDiv w:val="1"/>
      <w:marLeft w:val="0"/>
      <w:marRight w:val="0"/>
      <w:marTop w:val="0"/>
      <w:marBottom w:val="0"/>
      <w:divBdr>
        <w:top w:val="none" w:sz="0" w:space="0" w:color="auto"/>
        <w:left w:val="none" w:sz="0" w:space="0" w:color="auto"/>
        <w:bottom w:val="none" w:sz="0" w:space="0" w:color="auto"/>
        <w:right w:val="none" w:sz="0" w:space="0" w:color="auto"/>
      </w:divBdr>
      <w:divsChild>
        <w:div w:id="1932926735">
          <w:marLeft w:val="0"/>
          <w:marRight w:val="0"/>
          <w:marTop w:val="0"/>
          <w:marBottom w:val="0"/>
          <w:divBdr>
            <w:top w:val="none" w:sz="0" w:space="0" w:color="auto"/>
            <w:left w:val="none" w:sz="0" w:space="0" w:color="auto"/>
            <w:bottom w:val="none" w:sz="0" w:space="0" w:color="auto"/>
            <w:right w:val="none" w:sz="0" w:space="0" w:color="auto"/>
          </w:divBdr>
          <w:divsChild>
            <w:div w:id="1043821389">
              <w:marLeft w:val="0"/>
              <w:marRight w:val="0"/>
              <w:marTop w:val="0"/>
              <w:marBottom w:val="0"/>
              <w:divBdr>
                <w:top w:val="none" w:sz="0" w:space="0" w:color="auto"/>
                <w:left w:val="none" w:sz="0" w:space="0" w:color="auto"/>
                <w:bottom w:val="none" w:sz="0" w:space="0" w:color="auto"/>
                <w:right w:val="none" w:sz="0" w:space="0" w:color="auto"/>
              </w:divBdr>
              <w:divsChild>
                <w:div w:id="188856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927599">
      <w:bodyDiv w:val="1"/>
      <w:marLeft w:val="0"/>
      <w:marRight w:val="0"/>
      <w:marTop w:val="0"/>
      <w:marBottom w:val="0"/>
      <w:divBdr>
        <w:top w:val="none" w:sz="0" w:space="0" w:color="auto"/>
        <w:left w:val="none" w:sz="0" w:space="0" w:color="auto"/>
        <w:bottom w:val="none" w:sz="0" w:space="0" w:color="auto"/>
        <w:right w:val="none" w:sz="0" w:space="0" w:color="auto"/>
      </w:divBdr>
      <w:divsChild>
        <w:div w:id="626542618">
          <w:marLeft w:val="0"/>
          <w:marRight w:val="0"/>
          <w:marTop w:val="0"/>
          <w:marBottom w:val="0"/>
          <w:divBdr>
            <w:top w:val="none" w:sz="0" w:space="0" w:color="auto"/>
            <w:left w:val="none" w:sz="0" w:space="0" w:color="auto"/>
            <w:bottom w:val="none" w:sz="0" w:space="0" w:color="auto"/>
            <w:right w:val="none" w:sz="0" w:space="0" w:color="auto"/>
          </w:divBdr>
          <w:divsChild>
            <w:div w:id="28262465">
              <w:marLeft w:val="0"/>
              <w:marRight w:val="0"/>
              <w:marTop w:val="0"/>
              <w:marBottom w:val="0"/>
              <w:divBdr>
                <w:top w:val="none" w:sz="0" w:space="0" w:color="auto"/>
                <w:left w:val="none" w:sz="0" w:space="0" w:color="auto"/>
                <w:bottom w:val="none" w:sz="0" w:space="0" w:color="auto"/>
                <w:right w:val="none" w:sz="0" w:space="0" w:color="auto"/>
              </w:divBdr>
              <w:divsChild>
                <w:div w:id="205226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607637">
      <w:bodyDiv w:val="1"/>
      <w:marLeft w:val="0"/>
      <w:marRight w:val="0"/>
      <w:marTop w:val="0"/>
      <w:marBottom w:val="0"/>
      <w:divBdr>
        <w:top w:val="none" w:sz="0" w:space="0" w:color="auto"/>
        <w:left w:val="none" w:sz="0" w:space="0" w:color="auto"/>
        <w:bottom w:val="none" w:sz="0" w:space="0" w:color="auto"/>
        <w:right w:val="none" w:sz="0" w:space="0" w:color="auto"/>
      </w:divBdr>
      <w:divsChild>
        <w:div w:id="1263302308">
          <w:marLeft w:val="0"/>
          <w:marRight w:val="0"/>
          <w:marTop w:val="0"/>
          <w:marBottom w:val="0"/>
          <w:divBdr>
            <w:top w:val="none" w:sz="0" w:space="0" w:color="auto"/>
            <w:left w:val="none" w:sz="0" w:space="0" w:color="auto"/>
            <w:bottom w:val="none" w:sz="0" w:space="0" w:color="auto"/>
            <w:right w:val="none" w:sz="0" w:space="0" w:color="auto"/>
          </w:divBdr>
          <w:divsChild>
            <w:div w:id="753474450">
              <w:marLeft w:val="0"/>
              <w:marRight w:val="0"/>
              <w:marTop w:val="0"/>
              <w:marBottom w:val="0"/>
              <w:divBdr>
                <w:top w:val="none" w:sz="0" w:space="0" w:color="auto"/>
                <w:left w:val="none" w:sz="0" w:space="0" w:color="auto"/>
                <w:bottom w:val="none" w:sz="0" w:space="0" w:color="auto"/>
                <w:right w:val="none" w:sz="0" w:space="0" w:color="auto"/>
              </w:divBdr>
              <w:divsChild>
                <w:div w:id="57424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435382">
      <w:bodyDiv w:val="1"/>
      <w:marLeft w:val="0"/>
      <w:marRight w:val="0"/>
      <w:marTop w:val="0"/>
      <w:marBottom w:val="0"/>
      <w:divBdr>
        <w:top w:val="none" w:sz="0" w:space="0" w:color="auto"/>
        <w:left w:val="none" w:sz="0" w:space="0" w:color="auto"/>
        <w:bottom w:val="none" w:sz="0" w:space="0" w:color="auto"/>
        <w:right w:val="none" w:sz="0" w:space="0" w:color="auto"/>
      </w:divBdr>
      <w:divsChild>
        <w:div w:id="1518156715">
          <w:marLeft w:val="0"/>
          <w:marRight w:val="0"/>
          <w:marTop w:val="0"/>
          <w:marBottom w:val="0"/>
          <w:divBdr>
            <w:top w:val="none" w:sz="0" w:space="0" w:color="auto"/>
            <w:left w:val="none" w:sz="0" w:space="0" w:color="auto"/>
            <w:bottom w:val="none" w:sz="0" w:space="0" w:color="auto"/>
            <w:right w:val="none" w:sz="0" w:space="0" w:color="auto"/>
          </w:divBdr>
          <w:divsChild>
            <w:div w:id="1457143431">
              <w:marLeft w:val="0"/>
              <w:marRight w:val="0"/>
              <w:marTop w:val="0"/>
              <w:marBottom w:val="0"/>
              <w:divBdr>
                <w:top w:val="none" w:sz="0" w:space="0" w:color="auto"/>
                <w:left w:val="none" w:sz="0" w:space="0" w:color="auto"/>
                <w:bottom w:val="none" w:sz="0" w:space="0" w:color="auto"/>
                <w:right w:val="none" w:sz="0" w:space="0" w:color="auto"/>
              </w:divBdr>
              <w:divsChild>
                <w:div w:id="124972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138761">
      <w:bodyDiv w:val="1"/>
      <w:marLeft w:val="0"/>
      <w:marRight w:val="0"/>
      <w:marTop w:val="0"/>
      <w:marBottom w:val="0"/>
      <w:divBdr>
        <w:top w:val="none" w:sz="0" w:space="0" w:color="auto"/>
        <w:left w:val="none" w:sz="0" w:space="0" w:color="auto"/>
        <w:bottom w:val="none" w:sz="0" w:space="0" w:color="auto"/>
        <w:right w:val="none" w:sz="0" w:space="0" w:color="auto"/>
      </w:divBdr>
      <w:divsChild>
        <w:div w:id="169804646">
          <w:marLeft w:val="0"/>
          <w:marRight w:val="0"/>
          <w:marTop w:val="0"/>
          <w:marBottom w:val="0"/>
          <w:divBdr>
            <w:top w:val="none" w:sz="0" w:space="0" w:color="auto"/>
            <w:left w:val="none" w:sz="0" w:space="0" w:color="auto"/>
            <w:bottom w:val="none" w:sz="0" w:space="0" w:color="auto"/>
            <w:right w:val="none" w:sz="0" w:space="0" w:color="auto"/>
          </w:divBdr>
        </w:div>
        <w:div w:id="516314728">
          <w:marLeft w:val="0"/>
          <w:marRight w:val="0"/>
          <w:marTop w:val="0"/>
          <w:marBottom w:val="0"/>
          <w:divBdr>
            <w:top w:val="none" w:sz="0" w:space="0" w:color="auto"/>
            <w:left w:val="none" w:sz="0" w:space="0" w:color="auto"/>
            <w:bottom w:val="none" w:sz="0" w:space="0" w:color="auto"/>
            <w:right w:val="none" w:sz="0" w:space="0" w:color="auto"/>
          </w:divBdr>
        </w:div>
        <w:div w:id="1037388975">
          <w:marLeft w:val="0"/>
          <w:marRight w:val="0"/>
          <w:marTop w:val="0"/>
          <w:marBottom w:val="0"/>
          <w:divBdr>
            <w:top w:val="none" w:sz="0" w:space="0" w:color="auto"/>
            <w:left w:val="none" w:sz="0" w:space="0" w:color="auto"/>
            <w:bottom w:val="none" w:sz="0" w:space="0" w:color="auto"/>
            <w:right w:val="none" w:sz="0" w:space="0" w:color="auto"/>
          </w:divBdr>
        </w:div>
        <w:div w:id="1342926086">
          <w:marLeft w:val="0"/>
          <w:marRight w:val="0"/>
          <w:marTop w:val="0"/>
          <w:marBottom w:val="0"/>
          <w:divBdr>
            <w:top w:val="none" w:sz="0" w:space="0" w:color="auto"/>
            <w:left w:val="none" w:sz="0" w:space="0" w:color="auto"/>
            <w:bottom w:val="none" w:sz="0" w:space="0" w:color="auto"/>
            <w:right w:val="none" w:sz="0" w:space="0" w:color="auto"/>
          </w:divBdr>
        </w:div>
        <w:div w:id="1668707716">
          <w:marLeft w:val="0"/>
          <w:marRight w:val="0"/>
          <w:marTop w:val="0"/>
          <w:marBottom w:val="0"/>
          <w:divBdr>
            <w:top w:val="none" w:sz="0" w:space="0" w:color="auto"/>
            <w:left w:val="none" w:sz="0" w:space="0" w:color="auto"/>
            <w:bottom w:val="none" w:sz="0" w:space="0" w:color="auto"/>
            <w:right w:val="none" w:sz="0" w:space="0" w:color="auto"/>
          </w:divBdr>
        </w:div>
        <w:div w:id="1670133504">
          <w:marLeft w:val="0"/>
          <w:marRight w:val="0"/>
          <w:marTop w:val="0"/>
          <w:marBottom w:val="0"/>
          <w:divBdr>
            <w:top w:val="none" w:sz="0" w:space="0" w:color="auto"/>
            <w:left w:val="none" w:sz="0" w:space="0" w:color="auto"/>
            <w:bottom w:val="none" w:sz="0" w:space="0" w:color="auto"/>
            <w:right w:val="none" w:sz="0" w:space="0" w:color="auto"/>
          </w:divBdr>
        </w:div>
        <w:div w:id="1966690747">
          <w:marLeft w:val="0"/>
          <w:marRight w:val="0"/>
          <w:marTop w:val="0"/>
          <w:marBottom w:val="0"/>
          <w:divBdr>
            <w:top w:val="none" w:sz="0" w:space="0" w:color="auto"/>
            <w:left w:val="none" w:sz="0" w:space="0" w:color="auto"/>
            <w:bottom w:val="none" w:sz="0" w:space="0" w:color="auto"/>
            <w:right w:val="none" w:sz="0" w:space="0" w:color="auto"/>
          </w:divBdr>
        </w:div>
        <w:div w:id="2046952396">
          <w:marLeft w:val="0"/>
          <w:marRight w:val="0"/>
          <w:marTop w:val="0"/>
          <w:marBottom w:val="0"/>
          <w:divBdr>
            <w:top w:val="none" w:sz="0" w:space="0" w:color="auto"/>
            <w:left w:val="none" w:sz="0" w:space="0" w:color="auto"/>
            <w:bottom w:val="none" w:sz="0" w:space="0" w:color="auto"/>
            <w:right w:val="none" w:sz="0" w:space="0" w:color="auto"/>
          </w:divBdr>
        </w:div>
        <w:div w:id="2125688318">
          <w:marLeft w:val="0"/>
          <w:marRight w:val="0"/>
          <w:marTop w:val="0"/>
          <w:marBottom w:val="0"/>
          <w:divBdr>
            <w:top w:val="none" w:sz="0" w:space="0" w:color="auto"/>
            <w:left w:val="none" w:sz="0" w:space="0" w:color="auto"/>
            <w:bottom w:val="none" w:sz="0" w:space="0" w:color="auto"/>
            <w:right w:val="none" w:sz="0" w:space="0" w:color="auto"/>
          </w:divBdr>
        </w:div>
      </w:divsChild>
    </w:div>
    <w:div w:id="604583600">
      <w:bodyDiv w:val="1"/>
      <w:marLeft w:val="0"/>
      <w:marRight w:val="0"/>
      <w:marTop w:val="0"/>
      <w:marBottom w:val="0"/>
      <w:divBdr>
        <w:top w:val="none" w:sz="0" w:space="0" w:color="auto"/>
        <w:left w:val="none" w:sz="0" w:space="0" w:color="auto"/>
        <w:bottom w:val="none" w:sz="0" w:space="0" w:color="auto"/>
        <w:right w:val="none" w:sz="0" w:space="0" w:color="auto"/>
      </w:divBdr>
    </w:div>
    <w:div w:id="608926566">
      <w:bodyDiv w:val="1"/>
      <w:marLeft w:val="0"/>
      <w:marRight w:val="0"/>
      <w:marTop w:val="0"/>
      <w:marBottom w:val="0"/>
      <w:divBdr>
        <w:top w:val="none" w:sz="0" w:space="0" w:color="auto"/>
        <w:left w:val="none" w:sz="0" w:space="0" w:color="auto"/>
        <w:bottom w:val="none" w:sz="0" w:space="0" w:color="auto"/>
        <w:right w:val="none" w:sz="0" w:space="0" w:color="auto"/>
      </w:divBdr>
      <w:divsChild>
        <w:div w:id="962422729">
          <w:marLeft w:val="0"/>
          <w:marRight w:val="0"/>
          <w:marTop w:val="0"/>
          <w:marBottom w:val="0"/>
          <w:divBdr>
            <w:top w:val="none" w:sz="0" w:space="0" w:color="auto"/>
            <w:left w:val="none" w:sz="0" w:space="0" w:color="auto"/>
            <w:bottom w:val="none" w:sz="0" w:space="0" w:color="auto"/>
            <w:right w:val="none" w:sz="0" w:space="0" w:color="auto"/>
          </w:divBdr>
          <w:divsChild>
            <w:div w:id="100079192">
              <w:marLeft w:val="150"/>
              <w:marRight w:val="0"/>
              <w:marTop w:val="0"/>
              <w:marBottom w:val="0"/>
              <w:divBdr>
                <w:top w:val="none" w:sz="0" w:space="0" w:color="auto"/>
                <w:left w:val="none" w:sz="0" w:space="0" w:color="auto"/>
                <w:bottom w:val="none" w:sz="0" w:space="0" w:color="auto"/>
                <w:right w:val="none" w:sz="0" w:space="0" w:color="auto"/>
              </w:divBdr>
              <w:divsChild>
                <w:div w:id="1291086138">
                  <w:marLeft w:val="0"/>
                  <w:marRight w:val="0"/>
                  <w:marTop w:val="150"/>
                  <w:marBottom w:val="0"/>
                  <w:divBdr>
                    <w:top w:val="none" w:sz="0" w:space="0" w:color="auto"/>
                    <w:left w:val="none" w:sz="0" w:space="0" w:color="auto"/>
                    <w:bottom w:val="none" w:sz="0" w:space="0" w:color="auto"/>
                    <w:right w:val="none" w:sz="0" w:space="0" w:color="auto"/>
                  </w:divBdr>
                  <w:divsChild>
                    <w:div w:id="288315900">
                      <w:marLeft w:val="0"/>
                      <w:marRight w:val="0"/>
                      <w:marTop w:val="0"/>
                      <w:marBottom w:val="0"/>
                      <w:divBdr>
                        <w:top w:val="none" w:sz="0" w:space="0" w:color="auto"/>
                        <w:left w:val="single" w:sz="6" w:space="0" w:color="999999"/>
                        <w:bottom w:val="none" w:sz="0" w:space="0" w:color="auto"/>
                        <w:right w:val="single" w:sz="6" w:space="0" w:color="999999"/>
                      </w:divBdr>
                      <w:divsChild>
                        <w:div w:id="1378315709">
                          <w:marLeft w:val="0"/>
                          <w:marRight w:val="0"/>
                          <w:marTop w:val="0"/>
                          <w:marBottom w:val="0"/>
                          <w:divBdr>
                            <w:top w:val="none" w:sz="0" w:space="0" w:color="auto"/>
                            <w:left w:val="none" w:sz="0" w:space="0" w:color="auto"/>
                            <w:bottom w:val="none" w:sz="0" w:space="0" w:color="auto"/>
                            <w:right w:val="none" w:sz="0" w:space="0" w:color="auto"/>
                          </w:divBdr>
                          <w:divsChild>
                            <w:div w:id="1964191606">
                              <w:marLeft w:val="0"/>
                              <w:marRight w:val="0"/>
                              <w:marTop w:val="0"/>
                              <w:marBottom w:val="0"/>
                              <w:divBdr>
                                <w:top w:val="none" w:sz="0" w:space="0" w:color="auto"/>
                                <w:left w:val="none" w:sz="0" w:space="0" w:color="auto"/>
                                <w:bottom w:val="none" w:sz="0" w:space="0" w:color="auto"/>
                                <w:right w:val="none" w:sz="0" w:space="0" w:color="auto"/>
                              </w:divBdr>
                              <w:divsChild>
                                <w:div w:id="176971663">
                                  <w:marLeft w:val="0"/>
                                  <w:marRight w:val="0"/>
                                  <w:marTop w:val="0"/>
                                  <w:marBottom w:val="0"/>
                                  <w:divBdr>
                                    <w:top w:val="none" w:sz="0" w:space="0" w:color="auto"/>
                                    <w:left w:val="none" w:sz="0" w:space="0" w:color="auto"/>
                                    <w:bottom w:val="none" w:sz="0" w:space="0" w:color="auto"/>
                                    <w:right w:val="none" w:sz="0" w:space="0" w:color="auto"/>
                                  </w:divBdr>
                                </w:div>
                                <w:div w:id="413821976">
                                  <w:marLeft w:val="0"/>
                                  <w:marRight w:val="0"/>
                                  <w:marTop w:val="0"/>
                                  <w:marBottom w:val="0"/>
                                  <w:divBdr>
                                    <w:top w:val="none" w:sz="0" w:space="0" w:color="auto"/>
                                    <w:left w:val="none" w:sz="0" w:space="0" w:color="auto"/>
                                    <w:bottom w:val="none" w:sz="0" w:space="0" w:color="auto"/>
                                    <w:right w:val="none" w:sz="0" w:space="0" w:color="auto"/>
                                  </w:divBdr>
                                </w:div>
                                <w:div w:id="2054377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3706297">
      <w:bodyDiv w:val="1"/>
      <w:marLeft w:val="0"/>
      <w:marRight w:val="0"/>
      <w:marTop w:val="0"/>
      <w:marBottom w:val="0"/>
      <w:divBdr>
        <w:top w:val="none" w:sz="0" w:space="0" w:color="auto"/>
        <w:left w:val="none" w:sz="0" w:space="0" w:color="auto"/>
        <w:bottom w:val="none" w:sz="0" w:space="0" w:color="auto"/>
        <w:right w:val="none" w:sz="0" w:space="0" w:color="auto"/>
      </w:divBdr>
      <w:divsChild>
        <w:div w:id="1077749940">
          <w:marLeft w:val="0"/>
          <w:marRight w:val="0"/>
          <w:marTop w:val="0"/>
          <w:marBottom w:val="0"/>
          <w:divBdr>
            <w:top w:val="none" w:sz="0" w:space="0" w:color="auto"/>
            <w:left w:val="none" w:sz="0" w:space="0" w:color="auto"/>
            <w:bottom w:val="none" w:sz="0" w:space="0" w:color="auto"/>
            <w:right w:val="none" w:sz="0" w:space="0" w:color="auto"/>
          </w:divBdr>
          <w:divsChild>
            <w:div w:id="1856767805">
              <w:marLeft w:val="0"/>
              <w:marRight w:val="0"/>
              <w:marTop w:val="0"/>
              <w:marBottom w:val="0"/>
              <w:divBdr>
                <w:top w:val="none" w:sz="0" w:space="0" w:color="auto"/>
                <w:left w:val="none" w:sz="0" w:space="0" w:color="auto"/>
                <w:bottom w:val="none" w:sz="0" w:space="0" w:color="auto"/>
                <w:right w:val="none" w:sz="0" w:space="0" w:color="auto"/>
              </w:divBdr>
              <w:divsChild>
                <w:div w:id="68629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5018812">
      <w:bodyDiv w:val="1"/>
      <w:marLeft w:val="0"/>
      <w:marRight w:val="0"/>
      <w:marTop w:val="0"/>
      <w:marBottom w:val="0"/>
      <w:divBdr>
        <w:top w:val="none" w:sz="0" w:space="0" w:color="auto"/>
        <w:left w:val="none" w:sz="0" w:space="0" w:color="auto"/>
        <w:bottom w:val="none" w:sz="0" w:space="0" w:color="auto"/>
        <w:right w:val="none" w:sz="0" w:space="0" w:color="auto"/>
      </w:divBdr>
      <w:divsChild>
        <w:div w:id="2053915420">
          <w:marLeft w:val="0"/>
          <w:marRight w:val="0"/>
          <w:marTop w:val="0"/>
          <w:marBottom w:val="0"/>
          <w:divBdr>
            <w:top w:val="none" w:sz="0" w:space="0" w:color="auto"/>
            <w:left w:val="none" w:sz="0" w:space="0" w:color="auto"/>
            <w:bottom w:val="none" w:sz="0" w:space="0" w:color="auto"/>
            <w:right w:val="none" w:sz="0" w:space="0" w:color="auto"/>
          </w:divBdr>
          <w:divsChild>
            <w:div w:id="1949385529">
              <w:marLeft w:val="0"/>
              <w:marRight w:val="0"/>
              <w:marTop w:val="0"/>
              <w:marBottom w:val="0"/>
              <w:divBdr>
                <w:top w:val="none" w:sz="0" w:space="0" w:color="auto"/>
                <w:left w:val="none" w:sz="0" w:space="0" w:color="auto"/>
                <w:bottom w:val="none" w:sz="0" w:space="0" w:color="auto"/>
                <w:right w:val="none" w:sz="0" w:space="0" w:color="auto"/>
              </w:divBdr>
              <w:divsChild>
                <w:div w:id="148978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337170">
      <w:bodyDiv w:val="1"/>
      <w:marLeft w:val="0"/>
      <w:marRight w:val="0"/>
      <w:marTop w:val="0"/>
      <w:marBottom w:val="0"/>
      <w:divBdr>
        <w:top w:val="none" w:sz="0" w:space="0" w:color="auto"/>
        <w:left w:val="none" w:sz="0" w:space="0" w:color="auto"/>
        <w:bottom w:val="none" w:sz="0" w:space="0" w:color="auto"/>
        <w:right w:val="none" w:sz="0" w:space="0" w:color="auto"/>
      </w:divBdr>
      <w:divsChild>
        <w:div w:id="710610395">
          <w:marLeft w:val="0"/>
          <w:marRight w:val="0"/>
          <w:marTop w:val="0"/>
          <w:marBottom w:val="0"/>
          <w:divBdr>
            <w:top w:val="none" w:sz="0" w:space="0" w:color="auto"/>
            <w:left w:val="none" w:sz="0" w:space="0" w:color="auto"/>
            <w:bottom w:val="none" w:sz="0" w:space="0" w:color="auto"/>
            <w:right w:val="none" w:sz="0" w:space="0" w:color="auto"/>
          </w:divBdr>
          <w:divsChild>
            <w:div w:id="1162894904">
              <w:marLeft w:val="0"/>
              <w:marRight w:val="0"/>
              <w:marTop w:val="0"/>
              <w:marBottom w:val="0"/>
              <w:divBdr>
                <w:top w:val="none" w:sz="0" w:space="0" w:color="auto"/>
                <w:left w:val="none" w:sz="0" w:space="0" w:color="auto"/>
                <w:bottom w:val="none" w:sz="0" w:space="0" w:color="auto"/>
                <w:right w:val="none" w:sz="0" w:space="0" w:color="auto"/>
              </w:divBdr>
              <w:divsChild>
                <w:div w:id="13522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189590">
      <w:bodyDiv w:val="1"/>
      <w:marLeft w:val="0"/>
      <w:marRight w:val="0"/>
      <w:marTop w:val="0"/>
      <w:marBottom w:val="0"/>
      <w:divBdr>
        <w:top w:val="none" w:sz="0" w:space="0" w:color="auto"/>
        <w:left w:val="none" w:sz="0" w:space="0" w:color="auto"/>
        <w:bottom w:val="none" w:sz="0" w:space="0" w:color="auto"/>
        <w:right w:val="none" w:sz="0" w:space="0" w:color="auto"/>
      </w:divBdr>
    </w:div>
    <w:div w:id="661591401">
      <w:bodyDiv w:val="1"/>
      <w:marLeft w:val="0"/>
      <w:marRight w:val="0"/>
      <w:marTop w:val="0"/>
      <w:marBottom w:val="0"/>
      <w:divBdr>
        <w:top w:val="none" w:sz="0" w:space="0" w:color="auto"/>
        <w:left w:val="none" w:sz="0" w:space="0" w:color="auto"/>
        <w:bottom w:val="none" w:sz="0" w:space="0" w:color="auto"/>
        <w:right w:val="none" w:sz="0" w:space="0" w:color="auto"/>
      </w:divBdr>
      <w:divsChild>
        <w:div w:id="738287987">
          <w:marLeft w:val="0"/>
          <w:marRight w:val="0"/>
          <w:marTop w:val="0"/>
          <w:marBottom w:val="0"/>
          <w:divBdr>
            <w:top w:val="none" w:sz="0" w:space="0" w:color="auto"/>
            <w:left w:val="none" w:sz="0" w:space="0" w:color="auto"/>
            <w:bottom w:val="none" w:sz="0" w:space="0" w:color="auto"/>
            <w:right w:val="none" w:sz="0" w:space="0" w:color="auto"/>
          </w:divBdr>
          <w:divsChild>
            <w:div w:id="401952438">
              <w:marLeft w:val="0"/>
              <w:marRight w:val="0"/>
              <w:marTop w:val="0"/>
              <w:marBottom w:val="0"/>
              <w:divBdr>
                <w:top w:val="none" w:sz="0" w:space="0" w:color="auto"/>
                <w:left w:val="none" w:sz="0" w:space="0" w:color="auto"/>
                <w:bottom w:val="none" w:sz="0" w:space="0" w:color="auto"/>
                <w:right w:val="none" w:sz="0" w:space="0" w:color="auto"/>
              </w:divBdr>
              <w:divsChild>
                <w:div w:id="107211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464537">
      <w:bodyDiv w:val="1"/>
      <w:marLeft w:val="0"/>
      <w:marRight w:val="0"/>
      <w:marTop w:val="0"/>
      <w:marBottom w:val="0"/>
      <w:divBdr>
        <w:top w:val="none" w:sz="0" w:space="0" w:color="auto"/>
        <w:left w:val="none" w:sz="0" w:space="0" w:color="auto"/>
        <w:bottom w:val="none" w:sz="0" w:space="0" w:color="auto"/>
        <w:right w:val="none" w:sz="0" w:space="0" w:color="auto"/>
      </w:divBdr>
      <w:divsChild>
        <w:div w:id="1586109099">
          <w:marLeft w:val="0"/>
          <w:marRight w:val="0"/>
          <w:marTop w:val="0"/>
          <w:marBottom w:val="0"/>
          <w:divBdr>
            <w:top w:val="none" w:sz="0" w:space="0" w:color="auto"/>
            <w:left w:val="none" w:sz="0" w:space="0" w:color="auto"/>
            <w:bottom w:val="none" w:sz="0" w:space="0" w:color="auto"/>
            <w:right w:val="none" w:sz="0" w:space="0" w:color="auto"/>
          </w:divBdr>
          <w:divsChild>
            <w:div w:id="198201342">
              <w:marLeft w:val="0"/>
              <w:marRight w:val="0"/>
              <w:marTop w:val="0"/>
              <w:marBottom w:val="0"/>
              <w:divBdr>
                <w:top w:val="none" w:sz="0" w:space="0" w:color="auto"/>
                <w:left w:val="none" w:sz="0" w:space="0" w:color="auto"/>
                <w:bottom w:val="none" w:sz="0" w:space="0" w:color="auto"/>
                <w:right w:val="none" w:sz="0" w:space="0" w:color="auto"/>
              </w:divBdr>
              <w:divsChild>
                <w:div w:id="621808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242495">
      <w:bodyDiv w:val="1"/>
      <w:marLeft w:val="0"/>
      <w:marRight w:val="0"/>
      <w:marTop w:val="0"/>
      <w:marBottom w:val="0"/>
      <w:divBdr>
        <w:top w:val="none" w:sz="0" w:space="0" w:color="auto"/>
        <w:left w:val="none" w:sz="0" w:space="0" w:color="auto"/>
        <w:bottom w:val="none" w:sz="0" w:space="0" w:color="auto"/>
        <w:right w:val="none" w:sz="0" w:space="0" w:color="auto"/>
      </w:divBdr>
      <w:divsChild>
        <w:div w:id="1621911160">
          <w:marLeft w:val="0"/>
          <w:marRight w:val="0"/>
          <w:marTop w:val="0"/>
          <w:marBottom w:val="0"/>
          <w:divBdr>
            <w:top w:val="none" w:sz="0" w:space="0" w:color="auto"/>
            <w:left w:val="none" w:sz="0" w:space="0" w:color="auto"/>
            <w:bottom w:val="none" w:sz="0" w:space="0" w:color="auto"/>
            <w:right w:val="none" w:sz="0" w:space="0" w:color="auto"/>
          </w:divBdr>
          <w:divsChild>
            <w:div w:id="1753432838">
              <w:marLeft w:val="0"/>
              <w:marRight w:val="0"/>
              <w:marTop w:val="0"/>
              <w:marBottom w:val="0"/>
              <w:divBdr>
                <w:top w:val="none" w:sz="0" w:space="0" w:color="auto"/>
                <w:left w:val="none" w:sz="0" w:space="0" w:color="auto"/>
                <w:bottom w:val="none" w:sz="0" w:space="0" w:color="auto"/>
                <w:right w:val="none" w:sz="0" w:space="0" w:color="auto"/>
              </w:divBdr>
              <w:divsChild>
                <w:div w:id="803233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212343">
      <w:bodyDiv w:val="1"/>
      <w:marLeft w:val="0"/>
      <w:marRight w:val="0"/>
      <w:marTop w:val="0"/>
      <w:marBottom w:val="0"/>
      <w:divBdr>
        <w:top w:val="none" w:sz="0" w:space="0" w:color="auto"/>
        <w:left w:val="none" w:sz="0" w:space="0" w:color="auto"/>
        <w:bottom w:val="none" w:sz="0" w:space="0" w:color="auto"/>
        <w:right w:val="none" w:sz="0" w:space="0" w:color="auto"/>
      </w:divBdr>
    </w:div>
    <w:div w:id="673336242">
      <w:bodyDiv w:val="1"/>
      <w:marLeft w:val="0"/>
      <w:marRight w:val="0"/>
      <w:marTop w:val="0"/>
      <w:marBottom w:val="0"/>
      <w:divBdr>
        <w:top w:val="none" w:sz="0" w:space="0" w:color="auto"/>
        <w:left w:val="none" w:sz="0" w:space="0" w:color="auto"/>
        <w:bottom w:val="none" w:sz="0" w:space="0" w:color="auto"/>
        <w:right w:val="none" w:sz="0" w:space="0" w:color="auto"/>
      </w:divBdr>
      <w:divsChild>
        <w:div w:id="1073312764">
          <w:marLeft w:val="0"/>
          <w:marRight w:val="0"/>
          <w:marTop w:val="0"/>
          <w:marBottom w:val="0"/>
          <w:divBdr>
            <w:top w:val="none" w:sz="0" w:space="0" w:color="auto"/>
            <w:left w:val="none" w:sz="0" w:space="0" w:color="auto"/>
            <w:bottom w:val="none" w:sz="0" w:space="0" w:color="auto"/>
            <w:right w:val="none" w:sz="0" w:space="0" w:color="auto"/>
          </w:divBdr>
          <w:divsChild>
            <w:div w:id="1818643683">
              <w:marLeft w:val="0"/>
              <w:marRight w:val="0"/>
              <w:marTop w:val="0"/>
              <w:marBottom w:val="0"/>
              <w:divBdr>
                <w:top w:val="none" w:sz="0" w:space="0" w:color="auto"/>
                <w:left w:val="none" w:sz="0" w:space="0" w:color="auto"/>
                <w:bottom w:val="none" w:sz="0" w:space="0" w:color="auto"/>
                <w:right w:val="none" w:sz="0" w:space="0" w:color="auto"/>
              </w:divBdr>
              <w:divsChild>
                <w:div w:id="114289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4478322">
      <w:bodyDiv w:val="1"/>
      <w:marLeft w:val="0"/>
      <w:marRight w:val="0"/>
      <w:marTop w:val="0"/>
      <w:marBottom w:val="0"/>
      <w:divBdr>
        <w:top w:val="none" w:sz="0" w:space="0" w:color="auto"/>
        <w:left w:val="none" w:sz="0" w:space="0" w:color="auto"/>
        <w:bottom w:val="none" w:sz="0" w:space="0" w:color="auto"/>
        <w:right w:val="none" w:sz="0" w:space="0" w:color="auto"/>
      </w:divBdr>
    </w:div>
    <w:div w:id="685793544">
      <w:bodyDiv w:val="1"/>
      <w:marLeft w:val="0"/>
      <w:marRight w:val="0"/>
      <w:marTop w:val="0"/>
      <w:marBottom w:val="0"/>
      <w:divBdr>
        <w:top w:val="none" w:sz="0" w:space="0" w:color="auto"/>
        <w:left w:val="none" w:sz="0" w:space="0" w:color="auto"/>
        <w:bottom w:val="none" w:sz="0" w:space="0" w:color="auto"/>
        <w:right w:val="none" w:sz="0" w:space="0" w:color="auto"/>
      </w:divBdr>
    </w:div>
    <w:div w:id="687875063">
      <w:bodyDiv w:val="1"/>
      <w:marLeft w:val="0"/>
      <w:marRight w:val="0"/>
      <w:marTop w:val="0"/>
      <w:marBottom w:val="0"/>
      <w:divBdr>
        <w:top w:val="none" w:sz="0" w:space="0" w:color="auto"/>
        <w:left w:val="none" w:sz="0" w:space="0" w:color="auto"/>
        <w:bottom w:val="none" w:sz="0" w:space="0" w:color="auto"/>
        <w:right w:val="none" w:sz="0" w:space="0" w:color="auto"/>
      </w:divBdr>
      <w:divsChild>
        <w:div w:id="1336877019">
          <w:marLeft w:val="0"/>
          <w:marRight w:val="0"/>
          <w:marTop w:val="0"/>
          <w:marBottom w:val="0"/>
          <w:divBdr>
            <w:top w:val="none" w:sz="0" w:space="0" w:color="auto"/>
            <w:left w:val="none" w:sz="0" w:space="0" w:color="auto"/>
            <w:bottom w:val="none" w:sz="0" w:space="0" w:color="auto"/>
            <w:right w:val="none" w:sz="0" w:space="0" w:color="auto"/>
          </w:divBdr>
          <w:divsChild>
            <w:div w:id="812142239">
              <w:marLeft w:val="0"/>
              <w:marRight w:val="0"/>
              <w:marTop w:val="0"/>
              <w:marBottom w:val="0"/>
              <w:divBdr>
                <w:top w:val="none" w:sz="0" w:space="0" w:color="auto"/>
                <w:left w:val="none" w:sz="0" w:space="0" w:color="auto"/>
                <w:bottom w:val="none" w:sz="0" w:space="0" w:color="auto"/>
                <w:right w:val="none" w:sz="0" w:space="0" w:color="auto"/>
              </w:divBdr>
              <w:divsChild>
                <w:div w:id="183719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736868">
      <w:bodyDiv w:val="1"/>
      <w:marLeft w:val="0"/>
      <w:marRight w:val="0"/>
      <w:marTop w:val="0"/>
      <w:marBottom w:val="0"/>
      <w:divBdr>
        <w:top w:val="none" w:sz="0" w:space="0" w:color="auto"/>
        <w:left w:val="none" w:sz="0" w:space="0" w:color="auto"/>
        <w:bottom w:val="none" w:sz="0" w:space="0" w:color="auto"/>
        <w:right w:val="none" w:sz="0" w:space="0" w:color="auto"/>
      </w:divBdr>
      <w:divsChild>
        <w:div w:id="49040392">
          <w:marLeft w:val="0"/>
          <w:marRight w:val="0"/>
          <w:marTop w:val="0"/>
          <w:marBottom w:val="0"/>
          <w:divBdr>
            <w:top w:val="none" w:sz="0" w:space="0" w:color="auto"/>
            <w:left w:val="none" w:sz="0" w:space="0" w:color="auto"/>
            <w:bottom w:val="none" w:sz="0" w:space="0" w:color="auto"/>
            <w:right w:val="none" w:sz="0" w:space="0" w:color="auto"/>
          </w:divBdr>
        </w:div>
        <w:div w:id="538706092">
          <w:marLeft w:val="0"/>
          <w:marRight w:val="0"/>
          <w:marTop w:val="0"/>
          <w:marBottom w:val="0"/>
          <w:divBdr>
            <w:top w:val="none" w:sz="0" w:space="0" w:color="auto"/>
            <w:left w:val="none" w:sz="0" w:space="0" w:color="auto"/>
            <w:bottom w:val="none" w:sz="0" w:space="0" w:color="auto"/>
            <w:right w:val="none" w:sz="0" w:space="0" w:color="auto"/>
          </w:divBdr>
        </w:div>
        <w:div w:id="881749833">
          <w:marLeft w:val="0"/>
          <w:marRight w:val="0"/>
          <w:marTop w:val="0"/>
          <w:marBottom w:val="0"/>
          <w:divBdr>
            <w:top w:val="none" w:sz="0" w:space="0" w:color="auto"/>
            <w:left w:val="none" w:sz="0" w:space="0" w:color="auto"/>
            <w:bottom w:val="none" w:sz="0" w:space="0" w:color="auto"/>
            <w:right w:val="none" w:sz="0" w:space="0" w:color="auto"/>
          </w:divBdr>
        </w:div>
        <w:div w:id="1542326553">
          <w:marLeft w:val="0"/>
          <w:marRight w:val="0"/>
          <w:marTop w:val="0"/>
          <w:marBottom w:val="0"/>
          <w:divBdr>
            <w:top w:val="none" w:sz="0" w:space="0" w:color="auto"/>
            <w:left w:val="none" w:sz="0" w:space="0" w:color="auto"/>
            <w:bottom w:val="none" w:sz="0" w:space="0" w:color="auto"/>
            <w:right w:val="none" w:sz="0" w:space="0" w:color="auto"/>
          </w:divBdr>
        </w:div>
        <w:div w:id="1566717917">
          <w:marLeft w:val="0"/>
          <w:marRight w:val="0"/>
          <w:marTop w:val="0"/>
          <w:marBottom w:val="0"/>
          <w:divBdr>
            <w:top w:val="none" w:sz="0" w:space="0" w:color="auto"/>
            <w:left w:val="none" w:sz="0" w:space="0" w:color="auto"/>
            <w:bottom w:val="none" w:sz="0" w:space="0" w:color="auto"/>
            <w:right w:val="none" w:sz="0" w:space="0" w:color="auto"/>
          </w:divBdr>
        </w:div>
        <w:div w:id="1690838420">
          <w:marLeft w:val="0"/>
          <w:marRight w:val="0"/>
          <w:marTop w:val="0"/>
          <w:marBottom w:val="0"/>
          <w:divBdr>
            <w:top w:val="none" w:sz="0" w:space="0" w:color="auto"/>
            <w:left w:val="none" w:sz="0" w:space="0" w:color="auto"/>
            <w:bottom w:val="none" w:sz="0" w:space="0" w:color="auto"/>
            <w:right w:val="none" w:sz="0" w:space="0" w:color="auto"/>
          </w:divBdr>
        </w:div>
        <w:div w:id="1956473124">
          <w:marLeft w:val="0"/>
          <w:marRight w:val="0"/>
          <w:marTop w:val="0"/>
          <w:marBottom w:val="0"/>
          <w:divBdr>
            <w:top w:val="none" w:sz="0" w:space="0" w:color="auto"/>
            <w:left w:val="none" w:sz="0" w:space="0" w:color="auto"/>
            <w:bottom w:val="none" w:sz="0" w:space="0" w:color="auto"/>
            <w:right w:val="none" w:sz="0" w:space="0" w:color="auto"/>
          </w:divBdr>
        </w:div>
      </w:divsChild>
    </w:div>
    <w:div w:id="698434401">
      <w:bodyDiv w:val="1"/>
      <w:marLeft w:val="0"/>
      <w:marRight w:val="0"/>
      <w:marTop w:val="0"/>
      <w:marBottom w:val="0"/>
      <w:divBdr>
        <w:top w:val="none" w:sz="0" w:space="0" w:color="auto"/>
        <w:left w:val="none" w:sz="0" w:space="0" w:color="auto"/>
        <w:bottom w:val="none" w:sz="0" w:space="0" w:color="auto"/>
        <w:right w:val="none" w:sz="0" w:space="0" w:color="auto"/>
      </w:divBdr>
      <w:divsChild>
        <w:div w:id="387844254">
          <w:marLeft w:val="0"/>
          <w:marRight w:val="0"/>
          <w:marTop w:val="0"/>
          <w:marBottom w:val="0"/>
          <w:divBdr>
            <w:top w:val="none" w:sz="0" w:space="0" w:color="auto"/>
            <w:left w:val="none" w:sz="0" w:space="0" w:color="auto"/>
            <w:bottom w:val="none" w:sz="0" w:space="0" w:color="auto"/>
            <w:right w:val="none" w:sz="0" w:space="0" w:color="auto"/>
          </w:divBdr>
          <w:divsChild>
            <w:div w:id="1460612904">
              <w:marLeft w:val="0"/>
              <w:marRight w:val="0"/>
              <w:marTop w:val="0"/>
              <w:marBottom w:val="0"/>
              <w:divBdr>
                <w:top w:val="none" w:sz="0" w:space="0" w:color="auto"/>
                <w:left w:val="none" w:sz="0" w:space="0" w:color="auto"/>
                <w:bottom w:val="none" w:sz="0" w:space="0" w:color="auto"/>
                <w:right w:val="none" w:sz="0" w:space="0" w:color="auto"/>
              </w:divBdr>
              <w:divsChild>
                <w:div w:id="197193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775178">
      <w:bodyDiv w:val="1"/>
      <w:marLeft w:val="0"/>
      <w:marRight w:val="0"/>
      <w:marTop w:val="0"/>
      <w:marBottom w:val="0"/>
      <w:divBdr>
        <w:top w:val="none" w:sz="0" w:space="0" w:color="auto"/>
        <w:left w:val="none" w:sz="0" w:space="0" w:color="auto"/>
        <w:bottom w:val="none" w:sz="0" w:space="0" w:color="auto"/>
        <w:right w:val="none" w:sz="0" w:space="0" w:color="auto"/>
      </w:divBdr>
      <w:divsChild>
        <w:div w:id="381251983">
          <w:marLeft w:val="0"/>
          <w:marRight w:val="0"/>
          <w:marTop w:val="0"/>
          <w:marBottom w:val="0"/>
          <w:divBdr>
            <w:top w:val="none" w:sz="0" w:space="0" w:color="auto"/>
            <w:left w:val="none" w:sz="0" w:space="0" w:color="auto"/>
            <w:bottom w:val="none" w:sz="0" w:space="0" w:color="auto"/>
            <w:right w:val="none" w:sz="0" w:space="0" w:color="auto"/>
          </w:divBdr>
          <w:divsChild>
            <w:div w:id="79715265">
              <w:marLeft w:val="150"/>
              <w:marRight w:val="0"/>
              <w:marTop w:val="0"/>
              <w:marBottom w:val="0"/>
              <w:divBdr>
                <w:top w:val="none" w:sz="0" w:space="0" w:color="auto"/>
                <w:left w:val="none" w:sz="0" w:space="0" w:color="auto"/>
                <w:bottom w:val="none" w:sz="0" w:space="0" w:color="auto"/>
                <w:right w:val="none" w:sz="0" w:space="0" w:color="auto"/>
              </w:divBdr>
              <w:divsChild>
                <w:div w:id="164785036">
                  <w:marLeft w:val="0"/>
                  <w:marRight w:val="0"/>
                  <w:marTop w:val="150"/>
                  <w:marBottom w:val="0"/>
                  <w:divBdr>
                    <w:top w:val="none" w:sz="0" w:space="0" w:color="auto"/>
                    <w:left w:val="none" w:sz="0" w:space="0" w:color="auto"/>
                    <w:bottom w:val="none" w:sz="0" w:space="0" w:color="auto"/>
                    <w:right w:val="none" w:sz="0" w:space="0" w:color="auto"/>
                  </w:divBdr>
                  <w:divsChild>
                    <w:div w:id="320962376">
                      <w:marLeft w:val="0"/>
                      <w:marRight w:val="0"/>
                      <w:marTop w:val="0"/>
                      <w:marBottom w:val="0"/>
                      <w:divBdr>
                        <w:top w:val="none" w:sz="0" w:space="0" w:color="auto"/>
                        <w:left w:val="single" w:sz="6" w:space="0" w:color="999999"/>
                        <w:bottom w:val="none" w:sz="0" w:space="0" w:color="auto"/>
                        <w:right w:val="single" w:sz="6" w:space="0" w:color="999999"/>
                      </w:divBdr>
                      <w:divsChild>
                        <w:div w:id="1270895145">
                          <w:marLeft w:val="0"/>
                          <w:marRight w:val="0"/>
                          <w:marTop w:val="0"/>
                          <w:marBottom w:val="0"/>
                          <w:divBdr>
                            <w:top w:val="none" w:sz="0" w:space="0" w:color="auto"/>
                            <w:left w:val="none" w:sz="0" w:space="0" w:color="auto"/>
                            <w:bottom w:val="none" w:sz="0" w:space="0" w:color="auto"/>
                            <w:right w:val="none" w:sz="0" w:space="0" w:color="auto"/>
                          </w:divBdr>
                          <w:divsChild>
                            <w:div w:id="280501142">
                              <w:marLeft w:val="0"/>
                              <w:marRight w:val="0"/>
                              <w:marTop w:val="0"/>
                              <w:marBottom w:val="0"/>
                              <w:divBdr>
                                <w:top w:val="none" w:sz="0" w:space="0" w:color="auto"/>
                                <w:left w:val="none" w:sz="0" w:space="0" w:color="auto"/>
                                <w:bottom w:val="none" w:sz="0" w:space="0" w:color="auto"/>
                                <w:right w:val="none" w:sz="0" w:space="0" w:color="auto"/>
                              </w:divBdr>
                              <w:divsChild>
                                <w:div w:id="1078138672">
                                  <w:marLeft w:val="0"/>
                                  <w:marRight w:val="0"/>
                                  <w:marTop w:val="0"/>
                                  <w:marBottom w:val="0"/>
                                  <w:divBdr>
                                    <w:top w:val="none" w:sz="0" w:space="0" w:color="auto"/>
                                    <w:left w:val="none" w:sz="0" w:space="0" w:color="auto"/>
                                    <w:bottom w:val="none" w:sz="0" w:space="0" w:color="auto"/>
                                    <w:right w:val="none" w:sz="0" w:space="0" w:color="auto"/>
                                  </w:divBdr>
                                </w:div>
                                <w:div w:id="1129711859">
                                  <w:marLeft w:val="0"/>
                                  <w:marRight w:val="0"/>
                                  <w:marTop w:val="0"/>
                                  <w:marBottom w:val="0"/>
                                  <w:divBdr>
                                    <w:top w:val="none" w:sz="0" w:space="0" w:color="auto"/>
                                    <w:left w:val="none" w:sz="0" w:space="0" w:color="auto"/>
                                    <w:bottom w:val="none" w:sz="0" w:space="0" w:color="auto"/>
                                    <w:right w:val="none" w:sz="0" w:space="0" w:color="auto"/>
                                  </w:divBdr>
                                </w:div>
                                <w:div w:id="147896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0128963">
      <w:bodyDiv w:val="1"/>
      <w:marLeft w:val="0"/>
      <w:marRight w:val="0"/>
      <w:marTop w:val="0"/>
      <w:marBottom w:val="0"/>
      <w:divBdr>
        <w:top w:val="none" w:sz="0" w:space="0" w:color="auto"/>
        <w:left w:val="none" w:sz="0" w:space="0" w:color="auto"/>
        <w:bottom w:val="none" w:sz="0" w:space="0" w:color="auto"/>
        <w:right w:val="none" w:sz="0" w:space="0" w:color="auto"/>
      </w:divBdr>
      <w:divsChild>
        <w:div w:id="1468468946">
          <w:marLeft w:val="0"/>
          <w:marRight w:val="0"/>
          <w:marTop w:val="0"/>
          <w:marBottom w:val="0"/>
          <w:divBdr>
            <w:top w:val="none" w:sz="0" w:space="0" w:color="auto"/>
            <w:left w:val="none" w:sz="0" w:space="0" w:color="auto"/>
            <w:bottom w:val="none" w:sz="0" w:space="0" w:color="auto"/>
            <w:right w:val="none" w:sz="0" w:space="0" w:color="auto"/>
          </w:divBdr>
          <w:divsChild>
            <w:div w:id="703679349">
              <w:marLeft w:val="0"/>
              <w:marRight w:val="0"/>
              <w:marTop w:val="0"/>
              <w:marBottom w:val="0"/>
              <w:divBdr>
                <w:top w:val="none" w:sz="0" w:space="0" w:color="auto"/>
                <w:left w:val="none" w:sz="0" w:space="0" w:color="auto"/>
                <w:bottom w:val="none" w:sz="0" w:space="0" w:color="auto"/>
                <w:right w:val="none" w:sz="0" w:space="0" w:color="auto"/>
              </w:divBdr>
              <w:divsChild>
                <w:div w:id="1927420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322169">
      <w:bodyDiv w:val="1"/>
      <w:marLeft w:val="0"/>
      <w:marRight w:val="0"/>
      <w:marTop w:val="0"/>
      <w:marBottom w:val="0"/>
      <w:divBdr>
        <w:top w:val="none" w:sz="0" w:space="0" w:color="auto"/>
        <w:left w:val="none" w:sz="0" w:space="0" w:color="auto"/>
        <w:bottom w:val="none" w:sz="0" w:space="0" w:color="auto"/>
        <w:right w:val="none" w:sz="0" w:space="0" w:color="auto"/>
      </w:divBdr>
    </w:div>
    <w:div w:id="703864903">
      <w:bodyDiv w:val="1"/>
      <w:marLeft w:val="0"/>
      <w:marRight w:val="0"/>
      <w:marTop w:val="0"/>
      <w:marBottom w:val="0"/>
      <w:divBdr>
        <w:top w:val="none" w:sz="0" w:space="0" w:color="auto"/>
        <w:left w:val="none" w:sz="0" w:space="0" w:color="auto"/>
        <w:bottom w:val="none" w:sz="0" w:space="0" w:color="auto"/>
        <w:right w:val="none" w:sz="0" w:space="0" w:color="auto"/>
      </w:divBdr>
    </w:div>
    <w:div w:id="706218833">
      <w:bodyDiv w:val="1"/>
      <w:marLeft w:val="0"/>
      <w:marRight w:val="0"/>
      <w:marTop w:val="0"/>
      <w:marBottom w:val="0"/>
      <w:divBdr>
        <w:top w:val="none" w:sz="0" w:space="0" w:color="auto"/>
        <w:left w:val="none" w:sz="0" w:space="0" w:color="auto"/>
        <w:bottom w:val="none" w:sz="0" w:space="0" w:color="auto"/>
        <w:right w:val="none" w:sz="0" w:space="0" w:color="auto"/>
      </w:divBdr>
      <w:divsChild>
        <w:div w:id="709382768">
          <w:marLeft w:val="0"/>
          <w:marRight w:val="0"/>
          <w:marTop w:val="0"/>
          <w:marBottom w:val="0"/>
          <w:divBdr>
            <w:top w:val="none" w:sz="0" w:space="0" w:color="auto"/>
            <w:left w:val="none" w:sz="0" w:space="0" w:color="auto"/>
            <w:bottom w:val="none" w:sz="0" w:space="0" w:color="auto"/>
            <w:right w:val="none" w:sz="0" w:space="0" w:color="auto"/>
          </w:divBdr>
        </w:div>
      </w:divsChild>
    </w:div>
    <w:div w:id="710695301">
      <w:bodyDiv w:val="1"/>
      <w:marLeft w:val="0"/>
      <w:marRight w:val="0"/>
      <w:marTop w:val="0"/>
      <w:marBottom w:val="0"/>
      <w:divBdr>
        <w:top w:val="none" w:sz="0" w:space="0" w:color="auto"/>
        <w:left w:val="none" w:sz="0" w:space="0" w:color="auto"/>
        <w:bottom w:val="none" w:sz="0" w:space="0" w:color="auto"/>
        <w:right w:val="none" w:sz="0" w:space="0" w:color="auto"/>
      </w:divBdr>
      <w:divsChild>
        <w:div w:id="1224297191">
          <w:marLeft w:val="0"/>
          <w:marRight w:val="0"/>
          <w:marTop w:val="0"/>
          <w:marBottom w:val="0"/>
          <w:divBdr>
            <w:top w:val="none" w:sz="0" w:space="0" w:color="auto"/>
            <w:left w:val="none" w:sz="0" w:space="0" w:color="auto"/>
            <w:bottom w:val="none" w:sz="0" w:space="0" w:color="auto"/>
            <w:right w:val="none" w:sz="0" w:space="0" w:color="auto"/>
          </w:divBdr>
          <w:divsChild>
            <w:div w:id="847259185">
              <w:marLeft w:val="150"/>
              <w:marRight w:val="0"/>
              <w:marTop w:val="0"/>
              <w:marBottom w:val="0"/>
              <w:divBdr>
                <w:top w:val="none" w:sz="0" w:space="0" w:color="auto"/>
                <w:left w:val="none" w:sz="0" w:space="0" w:color="auto"/>
                <w:bottom w:val="none" w:sz="0" w:space="0" w:color="auto"/>
                <w:right w:val="none" w:sz="0" w:space="0" w:color="auto"/>
              </w:divBdr>
              <w:divsChild>
                <w:div w:id="1657296623">
                  <w:marLeft w:val="0"/>
                  <w:marRight w:val="0"/>
                  <w:marTop w:val="150"/>
                  <w:marBottom w:val="0"/>
                  <w:divBdr>
                    <w:top w:val="none" w:sz="0" w:space="0" w:color="auto"/>
                    <w:left w:val="none" w:sz="0" w:space="0" w:color="auto"/>
                    <w:bottom w:val="none" w:sz="0" w:space="0" w:color="auto"/>
                    <w:right w:val="none" w:sz="0" w:space="0" w:color="auto"/>
                  </w:divBdr>
                  <w:divsChild>
                    <w:div w:id="1409496681">
                      <w:marLeft w:val="0"/>
                      <w:marRight w:val="0"/>
                      <w:marTop w:val="0"/>
                      <w:marBottom w:val="0"/>
                      <w:divBdr>
                        <w:top w:val="none" w:sz="0" w:space="0" w:color="auto"/>
                        <w:left w:val="single" w:sz="6" w:space="0" w:color="999999"/>
                        <w:bottom w:val="none" w:sz="0" w:space="0" w:color="auto"/>
                        <w:right w:val="single" w:sz="6" w:space="0" w:color="999999"/>
                      </w:divBdr>
                      <w:divsChild>
                        <w:div w:id="175388394">
                          <w:marLeft w:val="0"/>
                          <w:marRight w:val="0"/>
                          <w:marTop w:val="0"/>
                          <w:marBottom w:val="0"/>
                          <w:divBdr>
                            <w:top w:val="none" w:sz="0" w:space="0" w:color="auto"/>
                            <w:left w:val="none" w:sz="0" w:space="0" w:color="auto"/>
                            <w:bottom w:val="none" w:sz="0" w:space="0" w:color="auto"/>
                            <w:right w:val="none" w:sz="0" w:space="0" w:color="auto"/>
                          </w:divBdr>
                          <w:divsChild>
                            <w:div w:id="371736384">
                              <w:marLeft w:val="0"/>
                              <w:marRight w:val="0"/>
                              <w:marTop w:val="0"/>
                              <w:marBottom w:val="0"/>
                              <w:divBdr>
                                <w:top w:val="none" w:sz="0" w:space="0" w:color="auto"/>
                                <w:left w:val="none" w:sz="0" w:space="0" w:color="auto"/>
                                <w:bottom w:val="none" w:sz="0" w:space="0" w:color="auto"/>
                                <w:right w:val="none" w:sz="0" w:space="0" w:color="auto"/>
                              </w:divBdr>
                              <w:divsChild>
                                <w:div w:id="153048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1417333">
      <w:bodyDiv w:val="1"/>
      <w:marLeft w:val="0"/>
      <w:marRight w:val="0"/>
      <w:marTop w:val="0"/>
      <w:marBottom w:val="0"/>
      <w:divBdr>
        <w:top w:val="none" w:sz="0" w:space="0" w:color="auto"/>
        <w:left w:val="none" w:sz="0" w:space="0" w:color="auto"/>
        <w:bottom w:val="none" w:sz="0" w:space="0" w:color="auto"/>
        <w:right w:val="none" w:sz="0" w:space="0" w:color="auto"/>
      </w:divBdr>
    </w:div>
    <w:div w:id="714426461">
      <w:bodyDiv w:val="1"/>
      <w:marLeft w:val="0"/>
      <w:marRight w:val="0"/>
      <w:marTop w:val="0"/>
      <w:marBottom w:val="0"/>
      <w:divBdr>
        <w:top w:val="none" w:sz="0" w:space="0" w:color="auto"/>
        <w:left w:val="none" w:sz="0" w:space="0" w:color="auto"/>
        <w:bottom w:val="none" w:sz="0" w:space="0" w:color="auto"/>
        <w:right w:val="none" w:sz="0" w:space="0" w:color="auto"/>
      </w:divBdr>
    </w:div>
    <w:div w:id="721562491">
      <w:bodyDiv w:val="1"/>
      <w:marLeft w:val="0"/>
      <w:marRight w:val="0"/>
      <w:marTop w:val="0"/>
      <w:marBottom w:val="0"/>
      <w:divBdr>
        <w:top w:val="none" w:sz="0" w:space="0" w:color="auto"/>
        <w:left w:val="none" w:sz="0" w:space="0" w:color="auto"/>
        <w:bottom w:val="none" w:sz="0" w:space="0" w:color="auto"/>
        <w:right w:val="none" w:sz="0" w:space="0" w:color="auto"/>
      </w:divBdr>
    </w:div>
    <w:div w:id="722094094">
      <w:bodyDiv w:val="1"/>
      <w:marLeft w:val="0"/>
      <w:marRight w:val="0"/>
      <w:marTop w:val="0"/>
      <w:marBottom w:val="0"/>
      <w:divBdr>
        <w:top w:val="none" w:sz="0" w:space="0" w:color="auto"/>
        <w:left w:val="none" w:sz="0" w:space="0" w:color="auto"/>
        <w:bottom w:val="none" w:sz="0" w:space="0" w:color="auto"/>
        <w:right w:val="none" w:sz="0" w:space="0" w:color="auto"/>
      </w:divBdr>
      <w:divsChild>
        <w:div w:id="1066492679">
          <w:marLeft w:val="0"/>
          <w:marRight w:val="0"/>
          <w:marTop w:val="0"/>
          <w:marBottom w:val="0"/>
          <w:divBdr>
            <w:top w:val="none" w:sz="0" w:space="0" w:color="auto"/>
            <w:left w:val="none" w:sz="0" w:space="0" w:color="auto"/>
            <w:bottom w:val="none" w:sz="0" w:space="0" w:color="auto"/>
            <w:right w:val="none" w:sz="0" w:space="0" w:color="auto"/>
          </w:divBdr>
        </w:div>
        <w:div w:id="1454976475">
          <w:marLeft w:val="0"/>
          <w:marRight w:val="0"/>
          <w:marTop w:val="0"/>
          <w:marBottom w:val="0"/>
          <w:divBdr>
            <w:top w:val="none" w:sz="0" w:space="0" w:color="auto"/>
            <w:left w:val="none" w:sz="0" w:space="0" w:color="auto"/>
            <w:bottom w:val="none" w:sz="0" w:space="0" w:color="auto"/>
            <w:right w:val="none" w:sz="0" w:space="0" w:color="auto"/>
          </w:divBdr>
        </w:div>
      </w:divsChild>
    </w:div>
    <w:div w:id="722412200">
      <w:bodyDiv w:val="1"/>
      <w:marLeft w:val="0"/>
      <w:marRight w:val="0"/>
      <w:marTop w:val="0"/>
      <w:marBottom w:val="0"/>
      <w:divBdr>
        <w:top w:val="none" w:sz="0" w:space="0" w:color="auto"/>
        <w:left w:val="none" w:sz="0" w:space="0" w:color="auto"/>
        <w:bottom w:val="none" w:sz="0" w:space="0" w:color="auto"/>
        <w:right w:val="none" w:sz="0" w:space="0" w:color="auto"/>
      </w:divBdr>
    </w:div>
    <w:div w:id="729229201">
      <w:bodyDiv w:val="1"/>
      <w:marLeft w:val="0"/>
      <w:marRight w:val="0"/>
      <w:marTop w:val="0"/>
      <w:marBottom w:val="0"/>
      <w:divBdr>
        <w:top w:val="none" w:sz="0" w:space="0" w:color="auto"/>
        <w:left w:val="none" w:sz="0" w:space="0" w:color="auto"/>
        <w:bottom w:val="none" w:sz="0" w:space="0" w:color="auto"/>
        <w:right w:val="none" w:sz="0" w:space="0" w:color="auto"/>
      </w:divBdr>
      <w:divsChild>
        <w:div w:id="158278192">
          <w:marLeft w:val="0"/>
          <w:marRight w:val="0"/>
          <w:marTop w:val="0"/>
          <w:marBottom w:val="0"/>
          <w:divBdr>
            <w:top w:val="none" w:sz="0" w:space="0" w:color="auto"/>
            <w:left w:val="none" w:sz="0" w:space="0" w:color="auto"/>
            <w:bottom w:val="none" w:sz="0" w:space="0" w:color="auto"/>
            <w:right w:val="none" w:sz="0" w:space="0" w:color="auto"/>
          </w:divBdr>
          <w:divsChild>
            <w:div w:id="205721391">
              <w:marLeft w:val="0"/>
              <w:marRight w:val="0"/>
              <w:marTop w:val="0"/>
              <w:marBottom w:val="0"/>
              <w:divBdr>
                <w:top w:val="none" w:sz="0" w:space="0" w:color="auto"/>
                <w:left w:val="none" w:sz="0" w:space="0" w:color="auto"/>
                <w:bottom w:val="none" w:sz="0" w:space="0" w:color="auto"/>
                <w:right w:val="none" w:sz="0" w:space="0" w:color="auto"/>
              </w:divBdr>
              <w:divsChild>
                <w:div w:id="64331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395368">
      <w:bodyDiv w:val="1"/>
      <w:marLeft w:val="0"/>
      <w:marRight w:val="0"/>
      <w:marTop w:val="0"/>
      <w:marBottom w:val="0"/>
      <w:divBdr>
        <w:top w:val="none" w:sz="0" w:space="0" w:color="auto"/>
        <w:left w:val="none" w:sz="0" w:space="0" w:color="auto"/>
        <w:bottom w:val="none" w:sz="0" w:space="0" w:color="auto"/>
        <w:right w:val="none" w:sz="0" w:space="0" w:color="auto"/>
      </w:divBdr>
      <w:divsChild>
        <w:div w:id="762067356">
          <w:marLeft w:val="0"/>
          <w:marRight w:val="0"/>
          <w:marTop w:val="0"/>
          <w:marBottom w:val="0"/>
          <w:divBdr>
            <w:top w:val="none" w:sz="0" w:space="0" w:color="auto"/>
            <w:left w:val="none" w:sz="0" w:space="0" w:color="auto"/>
            <w:bottom w:val="none" w:sz="0" w:space="0" w:color="auto"/>
            <w:right w:val="none" w:sz="0" w:space="0" w:color="auto"/>
          </w:divBdr>
          <w:divsChild>
            <w:div w:id="515923022">
              <w:marLeft w:val="0"/>
              <w:marRight w:val="0"/>
              <w:marTop w:val="0"/>
              <w:marBottom w:val="0"/>
              <w:divBdr>
                <w:top w:val="none" w:sz="0" w:space="0" w:color="auto"/>
                <w:left w:val="none" w:sz="0" w:space="0" w:color="auto"/>
                <w:bottom w:val="none" w:sz="0" w:space="0" w:color="auto"/>
                <w:right w:val="none" w:sz="0" w:space="0" w:color="auto"/>
              </w:divBdr>
              <w:divsChild>
                <w:div w:id="1504397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879145">
      <w:bodyDiv w:val="1"/>
      <w:marLeft w:val="0"/>
      <w:marRight w:val="0"/>
      <w:marTop w:val="0"/>
      <w:marBottom w:val="0"/>
      <w:divBdr>
        <w:top w:val="none" w:sz="0" w:space="0" w:color="auto"/>
        <w:left w:val="none" w:sz="0" w:space="0" w:color="auto"/>
        <w:bottom w:val="none" w:sz="0" w:space="0" w:color="auto"/>
        <w:right w:val="none" w:sz="0" w:space="0" w:color="auto"/>
      </w:divBdr>
      <w:divsChild>
        <w:div w:id="115417616">
          <w:marLeft w:val="0"/>
          <w:marRight w:val="0"/>
          <w:marTop w:val="0"/>
          <w:marBottom w:val="0"/>
          <w:divBdr>
            <w:top w:val="none" w:sz="0" w:space="0" w:color="auto"/>
            <w:left w:val="none" w:sz="0" w:space="0" w:color="auto"/>
            <w:bottom w:val="none" w:sz="0" w:space="0" w:color="auto"/>
            <w:right w:val="none" w:sz="0" w:space="0" w:color="auto"/>
          </w:divBdr>
        </w:div>
        <w:div w:id="332536572">
          <w:marLeft w:val="0"/>
          <w:marRight w:val="0"/>
          <w:marTop w:val="0"/>
          <w:marBottom w:val="0"/>
          <w:divBdr>
            <w:top w:val="none" w:sz="0" w:space="0" w:color="auto"/>
            <w:left w:val="none" w:sz="0" w:space="0" w:color="auto"/>
            <w:bottom w:val="none" w:sz="0" w:space="0" w:color="auto"/>
            <w:right w:val="none" w:sz="0" w:space="0" w:color="auto"/>
          </w:divBdr>
        </w:div>
        <w:div w:id="491258354">
          <w:marLeft w:val="0"/>
          <w:marRight w:val="0"/>
          <w:marTop w:val="0"/>
          <w:marBottom w:val="0"/>
          <w:divBdr>
            <w:top w:val="none" w:sz="0" w:space="0" w:color="auto"/>
            <w:left w:val="none" w:sz="0" w:space="0" w:color="auto"/>
            <w:bottom w:val="none" w:sz="0" w:space="0" w:color="auto"/>
            <w:right w:val="none" w:sz="0" w:space="0" w:color="auto"/>
          </w:divBdr>
        </w:div>
        <w:div w:id="606277760">
          <w:marLeft w:val="0"/>
          <w:marRight w:val="0"/>
          <w:marTop w:val="0"/>
          <w:marBottom w:val="0"/>
          <w:divBdr>
            <w:top w:val="none" w:sz="0" w:space="0" w:color="auto"/>
            <w:left w:val="none" w:sz="0" w:space="0" w:color="auto"/>
            <w:bottom w:val="none" w:sz="0" w:space="0" w:color="auto"/>
            <w:right w:val="none" w:sz="0" w:space="0" w:color="auto"/>
          </w:divBdr>
        </w:div>
        <w:div w:id="767820494">
          <w:marLeft w:val="0"/>
          <w:marRight w:val="0"/>
          <w:marTop w:val="0"/>
          <w:marBottom w:val="0"/>
          <w:divBdr>
            <w:top w:val="none" w:sz="0" w:space="0" w:color="auto"/>
            <w:left w:val="none" w:sz="0" w:space="0" w:color="auto"/>
            <w:bottom w:val="none" w:sz="0" w:space="0" w:color="auto"/>
            <w:right w:val="none" w:sz="0" w:space="0" w:color="auto"/>
          </w:divBdr>
        </w:div>
        <w:div w:id="977225988">
          <w:marLeft w:val="0"/>
          <w:marRight w:val="0"/>
          <w:marTop w:val="0"/>
          <w:marBottom w:val="0"/>
          <w:divBdr>
            <w:top w:val="none" w:sz="0" w:space="0" w:color="auto"/>
            <w:left w:val="none" w:sz="0" w:space="0" w:color="auto"/>
            <w:bottom w:val="none" w:sz="0" w:space="0" w:color="auto"/>
            <w:right w:val="none" w:sz="0" w:space="0" w:color="auto"/>
          </w:divBdr>
        </w:div>
        <w:div w:id="1130786831">
          <w:marLeft w:val="0"/>
          <w:marRight w:val="0"/>
          <w:marTop w:val="0"/>
          <w:marBottom w:val="0"/>
          <w:divBdr>
            <w:top w:val="none" w:sz="0" w:space="0" w:color="auto"/>
            <w:left w:val="none" w:sz="0" w:space="0" w:color="auto"/>
            <w:bottom w:val="none" w:sz="0" w:space="0" w:color="auto"/>
            <w:right w:val="none" w:sz="0" w:space="0" w:color="auto"/>
          </w:divBdr>
        </w:div>
        <w:div w:id="1219822196">
          <w:marLeft w:val="0"/>
          <w:marRight w:val="0"/>
          <w:marTop w:val="0"/>
          <w:marBottom w:val="0"/>
          <w:divBdr>
            <w:top w:val="none" w:sz="0" w:space="0" w:color="auto"/>
            <w:left w:val="none" w:sz="0" w:space="0" w:color="auto"/>
            <w:bottom w:val="none" w:sz="0" w:space="0" w:color="auto"/>
            <w:right w:val="none" w:sz="0" w:space="0" w:color="auto"/>
          </w:divBdr>
        </w:div>
        <w:div w:id="1523398868">
          <w:marLeft w:val="0"/>
          <w:marRight w:val="0"/>
          <w:marTop w:val="0"/>
          <w:marBottom w:val="0"/>
          <w:divBdr>
            <w:top w:val="none" w:sz="0" w:space="0" w:color="auto"/>
            <w:left w:val="none" w:sz="0" w:space="0" w:color="auto"/>
            <w:bottom w:val="none" w:sz="0" w:space="0" w:color="auto"/>
            <w:right w:val="none" w:sz="0" w:space="0" w:color="auto"/>
          </w:divBdr>
        </w:div>
      </w:divsChild>
    </w:div>
    <w:div w:id="785663747">
      <w:bodyDiv w:val="1"/>
      <w:marLeft w:val="0"/>
      <w:marRight w:val="0"/>
      <w:marTop w:val="0"/>
      <w:marBottom w:val="0"/>
      <w:divBdr>
        <w:top w:val="none" w:sz="0" w:space="0" w:color="auto"/>
        <w:left w:val="none" w:sz="0" w:space="0" w:color="auto"/>
        <w:bottom w:val="none" w:sz="0" w:space="0" w:color="auto"/>
        <w:right w:val="none" w:sz="0" w:space="0" w:color="auto"/>
      </w:divBdr>
      <w:divsChild>
        <w:div w:id="1032920184">
          <w:marLeft w:val="0"/>
          <w:marRight w:val="0"/>
          <w:marTop w:val="0"/>
          <w:marBottom w:val="0"/>
          <w:divBdr>
            <w:top w:val="none" w:sz="0" w:space="0" w:color="auto"/>
            <w:left w:val="none" w:sz="0" w:space="0" w:color="auto"/>
            <w:bottom w:val="none" w:sz="0" w:space="0" w:color="auto"/>
            <w:right w:val="none" w:sz="0" w:space="0" w:color="auto"/>
          </w:divBdr>
          <w:divsChild>
            <w:div w:id="320305936">
              <w:marLeft w:val="0"/>
              <w:marRight w:val="0"/>
              <w:marTop w:val="0"/>
              <w:marBottom w:val="0"/>
              <w:divBdr>
                <w:top w:val="none" w:sz="0" w:space="0" w:color="auto"/>
                <w:left w:val="none" w:sz="0" w:space="0" w:color="auto"/>
                <w:bottom w:val="none" w:sz="0" w:space="0" w:color="auto"/>
                <w:right w:val="none" w:sz="0" w:space="0" w:color="auto"/>
              </w:divBdr>
              <w:divsChild>
                <w:div w:id="74516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249584">
      <w:bodyDiv w:val="1"/>
      <w:marLeft w:val="0"/>
      <w:marRight w:val="0"/>
      <w:marTop w:val="0"/>
      <w:marBottom w:val="0"/>
      <w:divBdr>
        <w:top w:val="none" w:sz="0" w:space="0" w:color="auto"/>
        <w:left w:val="none" w:sz="0" w:space="0" w:color="auto"/>
        <w:bottom w:val="none" w:sz="0" w:space="0" w:color="auto"/>
        <w:right w:val="none" w:sz="0" w:space="0" w:color="auto"/>
      </w:divBdr>
      <w:divsChild>
        <w:div w:id="1984580007">
          <w:marLeft w:val="0"/>
          <w:marRight w:val="0"/>
          <w:marTop w:val="0"/>
          <w:marBottom w:val="0"/>
          <w:divBdr>
            <w:top w:val="none" w:sz="0" w:space="0" w:color="auto"/>
            <w:left w:val="none" w:sz="0" w:space="0" w:color="auto"/>
            <w:bottom w:val="none" w:sz="0" w:space="0" w:color="auto"/>
            <w:right w:val="none" w:sz="0" w:space="0" w:color="auto"/>
          </w:divBdr>
          <w:divsChild>
            <w:div w:id="452788340">
              <w:marLeft w:val="150"/>
              <w:marRight w:val="0"/>
              <w:marTop w:val="0"/>
              <w:marBottom w:val="0"/>
              <w:divBdr>
                <w:top w:val="none" w:sz="0" w:space="0" w:color="auto"/>
                <w:left w:val="none" w:sz="0" w:space="0" w:color="auto"/>
                <w:bottom w:val="none" w:sz="0" w:space="0" w:color="auto"/>
                <w:right w:val="none" w:sz="0" w:space="0" w:color="auto"/>
              </w:divBdr>
              <w:divsChild>
                <w:div w:id="1174490695">
                  <w:marLeft w:val="0"/>
                  <w:marRight w:val="0"/>
                  <w:marTop w:val="150"/>
                  <w:marBottom w:val="0"/>
                  <w:divBdr>
                    <w:top w:val="none" w:sz="0" w:space="0" w:color="auto"/>
                    <w:left w:val="none" w:sz="0" w:space="0" w:color="auto"/>
                    <w:bottom w:val="none" w:sz="0" w:space="0" w:color="auto"/>
                    <w:right w:val="none" w:sz="0" w:space="0" w:color="auto"/>
                  </w:divBdr>
                  <w:divsChild>
                    <w:div w:id="311523468">
                      <w:marLeft w:val="0"/>
                      <w:marRight w:val="0"/>
                      <w:marTop w:val="0"/>
                      <w:marBottom w:val="0"/>
                      <w:divBdr>
                        <w:top w:val="none" w:sz="0" w:space="0" w:color="auto"/>
                        <w:left w:val="single" w:sz="6" w:space="0" w:color="999999"/>
                        <w:bottom w:val="none" w:sz="0" w:space="0" w:color="auto"/>
                        <w:right w:val="single" w:sz="6" w:space="0" w:color="999999"/>
                      </w:divBdr>
                      <w:divsChild>
                        <w:div w:id="351225911">
                          <w:marLeft w:val="0"/>
                          <w:marRight w:val="0"/>
                          <w:marTop w:val="0"/>
                          <w:marBottom w:val="0"/>
                          <w:divBdr>
                            <w:top w:val="none" w:sz="0" w:space="0" w:color="auto"/>
                            <w:left w:val="none" w:sz="0" w:space="0" w:color="auto"/>
                            <w:bottom w:val="none" w:sz="0" w:space="0" w:color="auto"/>
                            <w:right w:val="none" w:sz="0" w:space="0" w:color="auto"/>
                          </w:divBdr>
                          <w:divsChild>
                            <w:div w:id="290287614">
                              <w:marLeft w:val="0"/>
                              <w:marRight w:val="0"/>
                              <w:marTop w:val="0"/>
                              <w:marBottom w:val="0"/>
                              <w:divBdr>
                                <w:top w:val="none" w:sz="0" w:space="0" w:color="auto"/>
                                <w:left w:val="none" w:sz="0" w:space="0" w:color="auto"/>
                                <w:bottom w:val="none" w:sz="0" w:space="0" w:color="auto"/>
                                <w:right w:val="none" w:sz="0" w:space="0" w:color="auto"/>
                              </w:divBdr>
                              <w:divsChild>
                                <w:div w:id="1234856107">
                                  <w:marLeft w:val="0"/>
                                  <w:marRight w:val="0"/>
                                  <w:marTop w:val="0"/>
                                  <w:marBottom w:val="0"/>
                                  <w:divBdr>
                                    <w:top w:val="none" w:sz="0" w:space="0" w:color="auto"/>
                                    <w:left w:val="none" w:sz="0" w:space="0" w:color="auto"/>
                                    <w:bottom w:val="none" w:sz="0" w:space="0" w:color="auto"/>
                                    <w:right w:val="none" w:sz="0" w:space="0" w:color="auto"/>
                                  </w:divBdr>
                                </w:div>
                                <w:div w:id="1240745911">
                                  <w:marLeft w:val="0"/>
                                  <w:marRight w:val="0"/>
                                  <w:marTop w:val="0"/>
                                  <w:marBottom w:val="0"/>
                                  <w:divBdr>
                                    <w:top w:val="none" w:sz="0" w:space="0" w:color="auto"/>
                                    <w:left w:val="none" w:sz="0" w:space="0" w:color="auto"/>
                                    <w:bottom w:val="none" w:sz="0" w:space="0" w:color="auto"/>
                                    <w:right w:val="none" w:sz="0" w:space="0" w:color="auto"/>
                                  </w:divBdr>
                                </w:div>
                                <w:div w:id="1761830248">
                                  <w:marLeft w:val="0"/>
                                  <w:marRight w:val="0"/>
                                  <w:marTop w:val="0"/>
                                  <w:marBottom w:val="0"/>
                                  <w:divBdr>
                                    <w:top w:val="none" w:sz="0" w:space="0" w:color="auto"/>
                                    <w:left w:val="none" w:sz="0" w:space="0" w:color="auto"/>
                                    <w:bottom w:val="none" w:sz="0" w:space="0" w:color="auto"/>
                                    <w:right w:val="none" w:sz="0" w:space="0" w:color="auto"/>
                                  </w:divBdr>
                                </w:div>
                                <w:div w:id="1851023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2479095">
      <w:bodyDiv w:val="1"/>
      <w:marLeft w:val="0"/>
      <w:marRight w:val="0"/>
      <w:marTop w:val="0"/>
      <w:marBottom w:val="0"/>
      <w:divBdr>
        <w:top w:val="none" w:sz="0" w:space="0" w:color="auto"/>
        <w:left w:val="none" w:sz="0" w:space="0" w:color="auto"/>
        <w:bottom w:val="none" w:sz="0" w:space="0" w:color="auto"/>
        <w:right w:val="none" w:sz="0" w:space="0" w:color="auto"/>
      </w:divBdr>
      <w:divsChild>
        <w:div w:id="2015526057">
          <w:marLeft w:val="0"/>
          <w:marRight w:val="0"/>
          <w:marTop w:val="0"/>
          <w:marBottom w:val="0"/>
          <w:divBdr>
            <w:top w:val="none" w:sz="0" w:space="0" w:color="auto"/>
            <w:left w:val="none" w:sz="0" w:space="0" w:color="auto"/>
            <w:bottom w:val="none" w:sz="0" w:space="0" w:color="auto"/>
            <w:right w:val="none" w:sz="0" w:space="0" w:color="auto"/>
          </w:divBdr>
          <w:divsChild>
            <w:div w:id="948663130">
              <w:marLeft w:val="0"/>
              <w:marRight w:val="0"/>
              <w:marTop w:val="0"/>
              <w:marBottom w:val="0"/>
              <w:divBdr>
                <w:top w:val="none" w:sz="0" w:space="0" w:color="auto"/>
                <w:left w:val="none" w:sz="0" w:space="0" w:color="auto"/>
                <w:bottom w:val="none" w:sz="0" w:space="0" w:color="auto"/>
                <w:right w:val="none" w:sz="0" w:space="0" w:color="auto"/>
              </w:divBdr>
              <w:divsChild>
                <w:div w:id="1659966450">
                  <w:marLeft w:val="0"/>
                  <w:marRight w:val="0"/>
                  <w:marTop w:val="0"/>
                  <w:marBottom w:val="0"/>
                  <w:divBdr>
                    <w:top w:val="none" w:sz="0" w:space="0" w:color="auto"/>
                    <w:left w:val="none" w:sz="0" w:space="0" w:color="auto"/>
                    <w:bottom w:val="none" w:sz="0" w:space="0" w:color="auto"/>
                    <w:right w:val="none" w:sz="0" w:space="0" w:color="auto"/>
                  </w:divBdr>
                  <w:divsChild>
                    <w:div w:id="1370642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845371">
          <w:marLeft w:val="0"/>
          <w:marRight w:val="0"/>
          <w:marTop w:val="0"/>
          <w:marBottom w:val="0"/>
          <w:divBdr>
            <w:top w:val="none" w:sz="0" w:space="0" w:color="auto"/>
            <w:left w:val="none" w:sz="0" w:space="0" w:color="auto"/>
            <w:bottom w:val="none" w:sz="0" w:space="0" w:color="auto"/>
            <w:right w:val="none" w:sz="0" w:space="0" w:color="auto"/>
          </w:divBdr>
          <w:divsChild>
            <w:div w:id="1968588804">
              <w:marLeft w:val="0"/>
              <w:marRight w:val="0"/>
              <w:marTop w:val="0"/>
              <w:marBottom w:val="0"/>
              <w:divBdr>
                <w:top w:val="none" w:sz="0" w:space="0" w:color="auto"/>
                <w:left w:val="none" w:sz="0" w:space="0" w:color="auto"/>
                <w:bottom w:val="none" w:sz="0" w:space="0" w:color="auto"/>
                <w:right w:val="none" w:sz="0" w:space="0" w:color="auto"/>
              </w:divBdr>
              <w:divsChild>
                <w:div w:id="562444238">
                  <w:marLeft w:val="0"/>
                  <w:marRight w:val="0"/>
                  <w:marTop w:val="0"/>
                  <w:marBottom w:val="0"/>
                  <w:divBdr>
                    <w:top w:val="none" w:sz="0" w:space="0" w:color="auto"/>
                    <w:left w:val="none" w:sz="0" w:space="0" w:color="auto"/>
                    <w:bottom w:val="none" w:sz="0" w:space="0" w:color="auto"/>
                    <w:right w:val="none" w:sz="0" w:space="0" w:color="auto"/>
                  </w:divBdr>
                  <w:divsChild>
                    <w:div w:id="16641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647173">
          <w:marLeft w:val="0"/>
          <w:marRight w:val="0"/>
          <w:marTop w:val="0"/>
          <w:marBottom w:val="0"/>
          <w:divBdr>
            <w:top w:val="none" w:sz="0" w:space="0" w:color="auto"/>
            <w:left w:val="none" w:sz="0" w:space="0" w:color="auto"/>
            <w:bottom w:val="none" w:sz="0" w:space="0" w:color="auto"/>
            <w:right w:val="none" w:sz="0" w:space="0" w:color="auto"/>
          </w:divBdr>
          <w:divsChild>
            <w:div w:id="449785893">
              <w:marLeft w:val="0"/>
              <w:marRight w:val="0"/>
              <w:marTop w:val="0"/>
              <w:marBottom w:val="0"/>
              <w:divBdr>
                <w:top w:val="none" w:sz="0" w:space="0" w:color="auto"/>
                <w:left w:val="none" w:sz="0" w:space="0" w:color="auto"/>
                <w:bottom w:val="none" w:sz="0" w:space="0" w:color="auto"/>
                <w:right w:val="none" w:sz="0" w:space="0" w:color="auto"/>
              </w:divBdr>
              <w:divsChild>
                <w:div w:id="429619246">
                  <w:marLeft w:val="0"/>
                  <w:marRight w:val="0"/>
                  <w:marTop w:val="0"/>
                  <w:marBottom w:val="0"/>
                  <w:divBdr>
                    <w:top w:val="none" w:sz="0" w:space="0" w:color="auto"/>
                    <w:left w:val="none" w:sz="0" w:space="0" w:color="auto"/>
                    <w:bottom w:val="none" w:sz="0" w:space="0" w:color="auto"/>
                    <w:right w:val="none" w:sz="0" w:space="0" w:color="auto"/>
                  </w:divBdr>
                  <w:divsChild>
                    <w:div w:id="17388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473715">
              <w:marLeft w:val="0"/>
              <w:marRight w:val="0"/>
              <w:marTop w:val="0"/>
              <w:marBottom w:val="0"/>
              <w:divBdr>
                <w:top w:val="none" w:sz="0" w:space="0" w:color="auto"/>
                <w:left w:val="none" w:sz="0" w:space="0" w:color="auto"/>
                <w:bottom w:val="none" w:sz="0" w:space="0" w:color="auto"/>
                <w:right w:val="none" w:sz="0" w:space="0" w:color="auto"/>
              </w:divBdr>
              <w:divsChild>
                <w:div w:id="81997174">
                  <w:marLeft w:val="0"/>
                  <w:marRight w:val="0"/>
                  <w:marTop w:val="0"/>
                  <w:marBottom w:val="0"/>
                  <w:divBdr>
                    <w:top w:val="none" w:sz="0" w:space="0" w:color="auto"/>
                    <w:left w:val="none" w:sz="0" w:space="0" w:color="auto"/>
                    <w:bottom w:val="none" w:sz="0" w:space="0" w:color="auto"/>
                    <w:right w:val="none" w:sz="0" w:space="0" w:color="auto"/>
                  </w:divBdr>
                  <w:divsChild>
                    <w:div w:id="37204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2808">
      <w:bodyDiv w:val="1"/>
      <w:marLeft w:val="0"/>
      <w:marRight w:val="0"/>
      <w:marTop w:val="0"/>
      <w:marBottom w:val="0"/>
      <w:divBdr>
        <w:top w:val="none" w:sz="0" w:space="0" w:color="auto"/>
        <w:left w:val="none" w:sz="0" w:space="0" w:color="auto"/>
        <w:bottom w:val="none" w:sz="0" w:space="0" w:color="auto"/>
        <w:right w:val="none" w:sz="0" w:space="0" w:color="auto"/>
      </w:divBdr>
    </w:div>
    <w:div w:id="836043911">
      <w:bodyDiv w:val="1"/>
      <w:marLeft w:val="0"/>
      <w:marRight w:val="0"/>
      <w:marTop w:val="0"/>
      <w:marBottom w:val="0"/>
      <w:divBdr>
        <w:top w:val="none" w:sz="0" w:space="0" w:color="auto"/>
        <w:left w:val="none" w:sz="0" w:space="0" w:color="auto"/>
        <w:bottom w:val="none" w:sz="0" w:space="0" w:color="auto"/>
        <w:right w:val="none" w:sz="0" w:space="0" w:color="auto"/>
      </w:divBdr>
      <w:divsChild>
        <w:div w:id="504831446">
          <w:marLeft w:val="0"/>
          <w:marRight w:val="0"/>
          <w:marTop w:val="0"/>
          <w:marBottom w:val="0"/>
          <w:divBdr>
            <w:top w:val="none" w:sz="0" w:space="0" w:color="auto"/>
            <w:left w:val="none" w:sz="0" w:space="0" w:color="auto"/>
            <w:bottom w:val="none" w:sz="0" w:space="0" w:color="auto"/>
            <w:right w:val="none" w:sz="0" w:space="0" w:color="auto"/>
          </w:divBdr>
          <w:divsChild>
            <w:div w:id="1091243914">
              <w:marLeft w:val="0"/>
              <w:marRight w:val="0"/>
              <w:marTop w:val="0"/>
              <w:marBottom w:val="0"/>
              <w:divBdr>
                <w:top w:val="none" w:sz="0" w:space="0" w:color="auto"/>
                <w:left w:val="none" w:sz="0" w:space="0" w:color="auto"/>
                <w:bottom w:val="none" w:sz="0" w:space="0" w:color="auto"/>
                <w:right w:val="none" w:sz="0" w:space="0" w:color="auto"/>
              </w:divBdr>
              <w:divsChild>
                <w:div w:id="1061755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715028">
      <w:bodyDiv w:val="1"/>
      <w:marLeft w:val="0"/>
      <w:marRight w:val="0"/>
      <w:marTop w:val="0"/>
      <w:marBottom w:val="0"/>
      <w:divBdr>
        <w:top w:val="none" w:sz="0" w:space="0" w:color="auto"/>
        <w:left w:val="none" w:sz="0" w:space="0" w:color="auto"/>
        <w:bottom w:val="none" w:sz="0" w:space="0" w:color="auto"/>
        <w:right w:val="none" w:sz="0" w:space="0" w:color="auto"/>
      </w:divBdr>
      <w:divsChild>
        <w:div w:id="654996329">
          <w:marLeft w:val="0"/>
          <w:marRight w:val="0"/>
          <w:marTop w:val="0"/>
          <w:marBottom w:val="0"/>
          <w:divBdr>
            <w:top w:val="none" w:sz="0" w:space="0" w:color="auto"/>
            <w:left w:val="none" w:sz="0" w:space="0" w:color="auto"/>
            <w:bottom w:val="none" w:sz="0" w:space="0" w:color="auto"/>
            <w:right w:val="none" w:sz="0" w:space="0" w:color="auto"/>
          </w:divBdr>
          <w:divsChild>
            <w:div w:id="1534688716">
              <w:marLeft w:val="0"/>
              <w:marRight w:val="0"/>
              <w:marTop w:val="0"/>
              <w:marBottom w:val="0"/>
              <w:divBdr>
                <w:top w:val="none" w:sz="0" w:space="0" w:color="auto"/>
                <w:left w:val="none" w:sz="0" w:space="0" w:color="auto"/>
                <w:bottom w:val="none" w:sz="0" w:space="0" w:color="auto"/>
                <w:right w:val="none" w:sz="0" w:space="0" w:color="auto"/>
              </w:divBdr>
              <w:divsChild>
                <w:div w:id="175500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04524">
      <w:bodyDiv w:val="1"/>
      <w:marLeft w:val="0"/>
      <w:marRight w:val="0"/>
      <w:marTop w:val="0"/>
      <w:marBottom w:val="0"/>
      <w:divBdr>
        <w:top w:val="none" w:sz="0" w:space="0" w:color="auto"/>
        <w:left w:val="none" w:sz="0" w:space="0" w:color="auto"/>
        <w:bottom w:val="none" w:sz="0" w:space="0" w:color="auto"/>
        <w:right w:val="none" w:sz="0" w:space="0" w:color="auto"/>
      </w:divBdr>
      <w:divsChild>
        <w:div w:id="135875381">
          <w:marLeft w:val="0"/>
          <w:marRight w:val="0"/>
          <w:marTop w:val="0"/>
          <w:marBottom w:val="0"/>
          <w:divBdr>
            <w:top w:val="none" w:sz="0" w:space="0" w:color="auto"/>
            <w:left w:val="none" w:sz="0" w:space="0" w:color="auto"/>
            <w:bottom w:val="none" w:sz="0" w:space="0" w:color="auto"/>
            <w:right w:val="none" w:sz="0" w:space="0" w:color="auto"/>
          </w:divBdr>
        </w:div>
        <w:div w:id="193276546">
          <w:marLeft w:val="0"/>
          <w:marRight w:val="0"/>
          <w:marTop w:val="0"/>
          <w:marBottom w:val="0"/>
          <w:divBdr>
            <w:top w:val="none" w:sz="0" w:space="0" w:color="auto"/>
            <w:left w:val="none" w:sz="0" w:space="0" w:color="auto"/>
            <w:bottom w:val="none" w:sz="0" w:space="0" w:color="auto"/>
            <w:right w:val="none" w:sz="0" w:space="0" w:color="auto"/>
          </w:divBdr>
        </w:div>
        <w:div w:id="507066651">
          <w:marLeft w:val="0"/>
          <w:marRight w:val="0"/>
          <w:marTop w:val="0"/>
          <w:marBottom w:val="0"/>
          <w:divBdr>
            <w:top w:val="none" w:sz="0" w:space="0" w:color="auto"/>
            <w:left w:val="none" w:sz="0" w:space="0" w:color="auto"/>
            <w:bottom w:val="none" w:sz="0" w:space="0" w:color="auto"/>
            <w:right w:val="none" w:sz="0" w:space="0" w:color="auto"/>
          </w:divBdr>
        </w:div>
        <w:div w:id="558052633">
          <w:marLeft w:val="0"/>
          <w:marRight w:val="0"/>
          <w:marTop w:val="0"/>
          <w:marBottom w:val="0"/>
          <w:divBdr>
            <w:top w:val="none" w:sz="0" w:space="0" w:color="auto"/>
            <w:left w:val="none" w:sz="0" w:space="0" w:color="auto"/>
            <w:bottom w:val="none" w:sz="0" w:space="0" w:color="auto"/>
            <w:right w:val="none" w:sz="0" w:space="0" w:color="auto"/>
          </w:divBdr>
        </w:div>
        <w:div w:id="1087000716">
          <w:marLeft w:val="0"/>
          <w:marRight w:val="0"/>
          <w:marTop w:val="0"/>
          <w:marBottom w:val="0"/>
          <w:divBdr>
            <w:top w:val="none" w:sz="0" w:space="0" w:color="auto"/>
            <w:left w:val="none" w:sz="0" w:space="0" w:color="auto"/>
            <w:bottom w:val="none" w:sz="0" w:space="0" w:color="auto"/>
            <w:right w:val="none" w:sz="0" w:space="0" w:color="auto"/>
          </w:divBdr>
        </w:div>
        <w:div w:id="1383939903">
          <w:marLeft w:val="0"/>
          <w:marRight w:val="0"/>
          <w:marTop w:val="0"/>
          <w:marBottom w:val="0"/>
          <w:divBdr>
            <w:top w:val="none" w:sz="0" w:space="0" w:color="auto"/>
            <w:left w:val="none" w:sz="0" w:space="0" w:color="auto"/>
            <w:bottom w:val="none" w:sz="0" w:space="0" w:color="auto"/>
            <w:right w:val="none" w:sz="0" w:space="0" w:color="auto"/>
          </w:divBdr>
        </w:div>
        <w:div w:id="1684742858">
          <w:marLeft w:val="0"/>
          <w:marRight w:val="0"/>
          <w:marTop w:val="0"/>
          <w:marBottom w:val="0"/>
          <w:divBdr>
            <w:top w:val="none" w:sz="0" w:space="0" w:color="auto"/>
            <w:left w:val="none" w:sz="0" w:space="0" w:color="auto"/>
            <w:bottom w:val="none" w:sz="0" w:space="0" w:color="auto"/>
            <w:right w:val="none" w:sz="0" w:space="0" w:color="auto"/>
          </w:divBdr>
        </w:div>
        <w:div w:id="1698655260">
          <w:marLeft w:val="0"/>
          <w:marRight w:val="0"/>
          <w:marTop w:val="0"/>
          <w:marBottom w:val="0"/>
          <w:divBdr>
            <w:top w:val="none" w:sz="0" w:space="0" w:color="auto"/>
            <w:left w:val="none" w:sz="0" w:space="0" w:color="auto"/>
            <w:bottom w:val="none" w:sz="0" w:space="0" w:color="auto"/>
            <w:right w:val="none" w:sz="0" w:space="0" w:color="auto"/>
          </w:divBdr>
        </w:div>
        <w:div w:id="1821263418">
          <w:marLeft w:val="0"/>
          <w:marRight w:val="0"/>
          <w:marTop w:val="0"/>
          <w:marBottom w:val="0"/>
          <w:divBdr>
            <w:top w:val="none" w:sz="0" w:space="0" w:color="auto"/>
            <w:left w:val="none" w:sz="0" w:space="0" w:color="auto"/>
            <w:bottom w:val="none" w:sz="0" w:space="0" w:color="auto"/>
            <w:right w:val="none" w:sz="0" w:space="0" w:color="auto"/>
          </w:divBdr>
        </w:div>
      </w:divsChild>
    </w:div>
    <w:div w:id="848445953">
      <w:bodyDiv w:val="1"/>
      <w:marLeft w:val="0"/>
      <w:marRight w:val="0"/>
      <w:marTop w:val="0"/>
      <w:marBottom w:val="0"/>
      <w:divBdr>
        <w:top w:val="none" w:sz="0" w:space="0" w:color="auto"/>
        <w:left w:val="none" w:sz="0" w:space="0" w:color="auto"/>
        <w:bottom w:val="none" w:sz="0" w:space="0" w:color="auto"/>
        <w:right w:val="none" w:sz="0" w:space="0" w:color="auto"/>
      </w:divBdr>
    </w:div>
    <w:div w:id="854341755">
      <w:bodyDiv w:val="1"/>
      <w:marLeft w:val="0"/>
      <w:marRight w:val="0"/>
      <w:marTop w:val="0"/>
      <w:marBottom w:val="0"/>
      <w:divBdr>
        <w:top w:val="none" w:sz="0" w:space="0" w:color="auto"/>
        <w:left w:val="none" w:sz="0" w:space="0" w:color="auto"/>
        <w:bottom w:val="none" w:sz="0" w:space="0" w:color="auto"/>
        <w:right w:val="none" w:sz="0" w:space="0" w:color="auto"/>
      </w:divBdr>
      <w:divsChild>
        <w:div w:id="504444703">
          <w:marLeft w:val="0"/>
          <w:marRight w:val="0"/>
          <w:marTop w:val="0"/>
          <w:marBottom w:val="0"/>
          <w:divBdr>
            <w:top w:val="none" w:sz="0" w:space="0" w:color="auto"/>
            <w:left w:val="none" w:sz="0" w:space="0" w:color="auto"/>
            <w:bottom w:val="none" w:sz="0" w:space="0" w:color="auto"/>
            <w:right w:val="none" w:sz="0" w:space="0" w:color="auto"/>
          </w:divBdr>
          <w:divsChild>
            <w:div w:id="490802765">
              <w:marLeft w:val="0"/>
              <w:marRight w:val="0"/>
              <w:marTop w:val="0"/>
              <w:marBottom w:val="0"/>
              <w:divBdr>
                <w:top w:val="none" w:sz="0" w:space="0" w:color="auto"/>
                <w:left w:val="none" w:sz="0" w:space="0" w:color="auto"/>
                <w:bottom w:val="none" w:sz="0" w:space="0" w:color="auto"/>
                <w:right w:val="none" w:sz="0" w:space="0" w:color="auto"/>
              </w:divBdr>
              <w:divsChild>
                <w:div w:id="165761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872654">
      <w:bodyDiv w:val="1"/>
      <w:marLeft w:val="0"/>
      <w:marRight w:val="0"/>
      <w:marTop w:val="0"/>
      <w:marBottom w:val="0"/>
      <w:divBdr>
        <w:top w:val="none" w:sz="0" w:space="0" w:color="auto"/>
        <w:left w:val="none" w:sz="0" w:space="0" w:color="auto"/>
        <w:bottom w:val="none" w:sz="0" w:space="0" w:color="auto"/>
        <w:right w:val="none" w:sz="0" w:space="0" w:color="auto"/>
      </w:divBdr>
      <w:divsChild>
        <w:div w:id="442265169">
          <w:marLeft w:val="0"/>
          <w:marRight w:val="0"/>
          <w:marTop w:val="0"/>
          <w:marBottom w:val="0"/>
          <w:divBdr>
            <w:top w:val="none" w:sz="0" w:space="0" w:color="auto"/>
            <w:left w:val="none" w:sz="0" w:space="0" w:color="auto"/>
            <w:bottom w:val="none" w:sz="0" w:space="0" w:color="auto"/>
            <w:right w:val="none" w:sz="0" w:space="0" w:color="auto"/>
          </w:divBdr>
          <w:divsChild>
            <w:div w:id="1823813549">
              <w:marLeft w:val="150"/>
              <w:marRight w:val="0"/>
              <w:marTop w:val="0"/>
              <w:marBottom w:val="0"/>
              <w:divBdr>
                <w:top w:val="none" w:sz="0" w:space="0" w:color="auto"/>
                <w:left w:val="none" w:sz="0" w:space="0" w:color="auto"/>
                <w:bottom w:val="none" w:sz="0" w:space="0" w:color="auto"/>
                <w:right w:val="none" w:sz="0" w:space="0" w:color="auto"/>
              </w:divBdr>
              <w:divsChild>
                <w:div w:id="930313007">
                  <w:marLeft w:val="0"/>
                  <w:marRight w:val="0"/>
                  <w:marTop w:val="150"/>
                  <w:marBottom w:val="0"/>
                  <w:divBdr>
                    <w:top w:val="none" w:sz="0" w:space="0" w:color="auto"/>
                    <w:left w:val="none" w:sz="0" w:space="0" w:color="auto"/>
                    <w:bottom w:val="none" w:sz="0" w:space="0" w:color="auto"/>
                    <w:right w:val="none" w:sz="0" w:space="0" w:color="auto"/>
                  </w:divBdr>
                  <w:divsChild>
                    <w:div w:id="2134444751">
                      <w:marLeft w:val="0"/>
                      <w:marRight w:val="0"/>
                      <w:marTop w:val="0"/>
                      <w:marBottom w:val="0"/>
                      <w:divBdr>
                        <w:top w:val="none" w:sz="0" w:space="0" w:color="auto"/>
                        <w:left w:val="single" w:sz="6" w:space="0" w:color="999999"/>
                        <w:bottom w:val="none" w:sz="0" w:space="0" w:color="auto"/>
                        <w:right w:val="single" w:sz="6" w:space="0" w:color="999999"/>
                      </w:divBdr>
                      <w:divsChild>
                        <w:div w:id="1892574645">
                          <w:marLeft w:val="0"/>
                          <w:marRight w:val="0"/>
                          <w:marTop w:val="0"/>
                          <w:marBottom w:val="0"/>
                          <w:divBdr>
                            <w:top w:val="none" w:sz="0" w:space="0" w:color="auto"/>
                            <w:left w:val="none" w:sz="0" w:space="0" w:color="auto"/>
                            <w:bottom w:val="none" w:sz="0" w:space="0" w:color="auto"/>
                            <w:right w:val="none" w:sz="0" w:space="0" w:color="auto"/>
                          </w:divBdr>
                          <w:divsChild>
                            <w:div w:id="1491020589">
                              <w:marLeft w:val="0"/>
                              <w:marRight w:val="0"/>
                              <w:marTop w:val="0"/>
                              <w:marBottom w:val="0"/>
                              <w:divBdr>
                                <w:top w:val="none" w:sz="0" w:space="0" w:color="auto"/>
                                <w:left w:val="none" w:sz="0" w:space="0" w:color="auto"/>
                                <w:bottom w:val="none" w:sz="0" w:space="0" w:color="auto"/>
                                <w:right w:val="none" w:sz="0" w:space="0" w:color="auto"/>
                              </w:divBdr>
                              <w:divsChild>
                                <w:div w:id="172690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6455630">
      <w:bodyDiv w:val="1"/>
      <w:marLeft w:val="0"/>
      <w:marRight w:val="0"/>
      <w:marTop w:val="0"/>
      <w:marBottom w:val="0"/>
      <w:divBdr>
        <w:top w:val="none" w:sz="0" w:space="0" w:color="auto"/>
        <w:left w:val="none" w:sz="0" w:space="0" w:color="auto"/>
        <w:bottom w:val="none" w:sz="0" w:space="0" w:color="auto"/>
        <w:right w:val="none" w:sz="0" w:space="0" w:color="auto"/>
      </w:divBdr>
      <w:divsChild>
        <w:div w:id="1311985617">
          <w:marLeft w:val="0"/>
          <w:marRight w:val="0"/>
          <w:marTop w:val="0"/>
          <w:marBottom w:val="0"/>
          <w:divBdr>
            <w:top w:val="none" w:sz="0" w:space="0" w:color="auto"/>
            <w:left w:val="none" w:sz="0" w:space="0" w:color="auto"/>
            <w:bottom w:val="none" w:sz="0" w:space="0" w:color="auto"/>
            <w:right w:val="none" w:sz="0" w:space="0" w:color="auto"/>
          </w:divBdr>
          <w:divsChild>
            <w:div w:id="934827903">
              <w:marLeft w:val="0"/>
              <w:marRight w:val="0"/>
              <w:marTop w:val="0"/>
              <w:marBottom w:val="0"/>
              <w:divBdr>
                <w:top w:val="none" w:sz="0" w:space="0" w:color="auto"/>
                <w:left w:val="none" w:sz="0" w:space="0" w:color="auto"/>
                <w:bottom w:val="none" w:sz="0" w:space="0" w:color="auto"/>
                <w:right w:val="none" w:sz="0" w:space="0" w:color="auto"/>
              </w:divBdr>
              <w:divsChild>
                <w:div w:id="120062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978734">
      <w:bodyDiv w:val="1"/>
      <w:marLeft w:val="0"/>
      <w:marRight w:val="0"/>
      <w:marTop w:val="0"/>
      <w:marBottom w:val="0"/>
      <w:divBdr>
        <w:top w:val="none" w:sz="0" w:space="0" w:color="auto"/>
        <w:left w:val="none" w:sz="0" w:space="0" w:color="auto"/>
        <w:bottom w:val="none" w:sz="0" w:space="0" w:color="auto"/>
        <w:right w:val="none" w:sz="0" w:space="0" w:color="auto"/>
      </w:divBdr>
      <w:divsChild>
        <w:div w:id="560092155">
          <w:marLeft w:val="0"/>
          <w:marRight w:val="0"/>
          <w:marTop w:val="0"/>
          <w:marBottom w:val="0"/>
          <w:divBdr>
            <w:top w:val="none" w:sz="0" w:space="0" w:color="auto"/>
            <w:left w:val="none" w:sz="0" w:space="0" w:color="auto"/>
            <w:bottom w:val="none" w:sz="0" w:space="0" w:color="auto"/>
            <w:right w:val="none" w:sz="0" w:space="0" w:color="auto"/>
          </w:divBdr>
        </w:div>
        <w:div w:id="740369630">
          <w:marLeft w:val="0"/>
          <w:marRight w:val="0"/>
          <w:marTop w:val="0"/>
          <w:marBottom w:val="0"/>
          <w:divBdr>
            <w:top w:val="none" w:sz="0" w:space="0" w:color="auto"/>
            <w:left w:val="none" w:sz="0" w:space="0" w:color="auto"/>
            <w:bottom w:val="none" w:sz="0" w:space="0" w:color="auto"/>
            <w:right w:val="none" w:sz="0" w:space="0" w:color="auto"/>
          </w:divBdr>
        </w:div>
        <w:div w:id="933787043">
          <w:marLeft w:val="0"/>
          <w:marRight w:val="0"/>
          <w:marTop w:val="0"/>
          <w:marBottom w:val="0"/>
          <w:divBdr>
            <w:top w:val="none" w:sz="0" w:space="0" w:color="auto"/>
            <w:left w:val="none" w:sz="0" w:space="0" w:color="auto"/>
            <w:bottom w:val="none" w:sz="0" w:space="0" w:color="auto"/>
            <w:right w:val="none" w:sz="0" w:space="0" w:color="auto"/>
          </w:divBdr>
        </w:div>
        <w:div w:id="1682320730">
          <w:marLeft w:val="0"/>
          <w:marRight w:val="0"/>
          <w:marTop w:val="0"/>
          <w:marBottom w:val="0"/>
          <w:divBdr>
            <w:top w:val="none" w:sz="0" w:space="0" w:color="auto"/>
            <w:left w:val="none" w:sz="0" w:space="0" w:color="auto"/>
            <w:bottom w:val="none" w:sz="0" w:space="0" w:color="auto"/>
            <w:right w:val="none" w:sz="0" w:space="0" w:color="auto"/>
          </w:divBdr>
        </w:div>
        <w:div w:id="1928078687">
          <w:marLeft w:val="0"/>
          <w:marRight w:val="0"/>
          <w:marTop w:val="0"/>
          <w:marBottom w:val="0"/>
          <w:divBdr>
            <w:top w:val="none" w:sz="0" w:space="0" w:color="auto"/>
            <w:left w:val="none" w:sz="0" w:space="0" w:color="auto"/>
            <w:bottom w:val="none" w:sz="0" w:space="0" w:color="auto"/>
            <w:right w:val="none" w:sz="0" w:space="0" w:color="auto"/>
          </w:divBdr>
        </w:div>
        <w:div w:id="1987859977">
          <w:marLeft w:val="0"/>
          <w:marRight w:val="0"/>
          <w:marTop w:val="0"/>
          <w:marBottom w:val="0"/>
          <w:divBdr>
            <w:top w:val="none" w:sz="0" w:space="0" w:color="auto"/>
            <w:left w:val="none" w:sz="0" w:space="0" w:color="auto"/>
            <w:bottom w:val="none" w:sz="0" w:space="0" w:color="auto"/>
            <w:right w:val="none" w:sz="0" w:space="0" w:color="auto"/>
          </w:divBdr>
        </w:div>
      </w:divsChild>
    </w:div>
    <w:div w:id="885530690">
      <w:bodyDiv w:val="1"/>
      <w:marLeft w:val="0"/>
      <w:marRight w:val="0"/>
      <w:marTop w:val="0"/>
      <w:marBottom w:val="0"/>
      <w:divBdr>
        <w:top w:val="none" w:sz="0" w:space="0" w:color="auto"/>
        <w:left w:val="none" w:sz="0" w:space="0" w:color="auto"/>
        <w:bottom w:val="none" w:sz="0" w:space="0" w:color="auto"/>
        <w:right w:val="none" w:sz="0" w:space="0" w:color="auto"/>
      </w:divBdr>
    </w:div>
    <w:div w:id="886260098">
      <w:bodyDiv w:val="1"/>
      <w:marLeft w:val="0"/>
      <w:marRight w:val="0"/>
      <w:marTop w:val="0"/>
      <w:marBottom w:val="0"/>
      <w:divBdr>
        <w:top w:val="none" w:sz="0" w:space="0" w:color="auto"/>
        <w:left w:val="none" w:sz="0" w:space="0" w:color="auto"/>
        <w:bottom w:val="none" w:sz="0" w:space="0" w:color="auto"/>
        <w:right w:val="none" w:sz="0" w:space="0" w:color="auto"/>
      </w:divBdr>
      <w:divsChild>
        <w:div w:id="63382575">
          <w:marLeft w:val="0"/>
          <w:marRight w:val="0"/>
          <w:marTop w:val="0"/>
          <w:marBottom w:val="0"/>
          <w:divBdr>
            <w:top w:val="none" w:sz="0" w:space="0" w:color="auto"/>
            <w:left w:val="none" w:sz="0" w:space="0" w:color="auto"/>
            <w:bottom w:val="none" w:sz="0" w:space="0" w:color="auto"/>
            <w:right w:val="none" w:sz="0" w:space="0" w:color="auto"/>
          </w:divBdr>
        </w:div>
        <w:div w:id="436675068">
          <w:marLeft w:val="0"/>
          <w:marRight w:val="0"/>
          <w:marTop w:val="0"/>
          <w:marBottom w:val="0"/>
          <w:divBdr>
            <w:top w:val="none" w:sz="0" w:space="0" w:color="auto"/>
            <w:left w:val="none" w:sz="0" w:space="0" w:color="auto"/>
            <w:bottom w:val="none" w:sz="0" w:space="0" w:color="auto"/>
            <w:right w:val="none" w:sz="0" w:space="0" w:color="auto"/>
          </w:divBdr>
        </w:div>
        <w:div w:id="555628732">
          <w:marLeft w:val="0"/>
          <w:marRight w:val="0"/>
          <w:marTop w:val="0"/>
          <w:marBottom w:val="0"/>
          <w:divBdr>
            <w:top w:val="none" w:sz="0" w:space="0" w:color="auto"/>
            <w:left w:val="none" w:sz="0" w:space="0" w:color="auto"/>
            <w:bottom w:val="none" w:sz="0" w:space="0" w:color="auto"/>
            <w:right w:val="none" w:sz="0" w:space="0" w:color="auto"/>
          </w:divBdr>
        </w:div>
        <w:div w:id="1214972087">
          <w:marLeft w:val="0"/>
          <w:marRight w:val="0"/>
          <w:marTop w:val="0"/>
          <w:marBottom w:val="0"/>
          <w:divBdr>
            <w:top w:val="none" w:sz="0" w:space="0" w:color="auto"/>
            <w:left w:val="none" w:sz="0" w:space="0" w:color="auto"/>
            <w:bottom w:val="none" w:sz="0" w:space="0" w:color="auto"/>
            <w:right w:val="none" w:sz="0" w:space="0" w:color="auto"/>
          </w:divBdr>
        </w:div>
        <w:div w:id="1643536664">
          <w:marLeft w:val="0"/>
          <w:marRight w:val="0"/>
          <w:marTop w:val="0"/>
          <w:marBottom w:val="0"/>
          <w:divBdr>
            <w:top w:val="none" w:sz="0" w:space="0" w:color="auto"/>
            <w:left w:val="none" w:sz="0" w:space="0" w:color="auto"/>
            <w:bottom w:val="none" w:sz="0" w:space="0" w:color="auto"/>
            <w:right w:val="none" w:sz="0" w:space="0" w:color="auto"/>
          </w:divBdr>
        </w:div>
        <w:div w:id="1812405268">
          <w:marLeft w:val="0"/>
          <w:marRight w:val="0"/>
          <w:marTop w:val="0"/>
          <w:marBottom w:val="0"/>
          <w:divBdr>
            <w:top w:val="none" w:sz="0" w:space="0" w:color="auto"/>
            <w:left w:val="none" w:sz="0" w:space="0" w:color="auto"/>
            <w:bottom w:val="none" w:sz="0" w:space="0" w:color="auto"/>
            <w:right w:val="none" w:sz="0" w:space="0" w:color="auto"/>
          </w:divBdr>
        </w:div>
      </w:divsChild>
    </w:div>
    <w:div w:id="892539795">
      <w:bodyDiv w:val="1"/>
      <w:marLeft w:val="0"/>
      <w:marRight w:val="0"/>
      <w:marTop w:val="0"/>
      <w:marBottom w:val="0"/>
      <w:divBdr>
        <w:top w:val="none" w:sz="0" w:space="0" w:color="auto"/>
        <w:left w:val="none" w:sz="0" w:space="0" w:color="auto"/>
        <w:bottom w:val="none" w:sz="0" w:space="0" w:color="auto"/>
        <w:right w:val="none" w:sz="0" w:space="0" w:color="auto"/>
      </w:divBdr>
      <w:divsChild>
        <w:div w:id="1624071132">
          <w:marLeft w:val="0"/>
          <w:marRight w:val="0"/>
          <w:marTop w:val="0"/>
          <w:marBottom w:val="0"/>
          <w:divBdr>
            <w:top w:val="none" w:sz="0" w:space="0" w:color="auto"/>
            <w:left w:val="none" w:sz="0" w:space="0" w:color="auto"/>
            <w:bottom w:val="none" w:sz="0" w:space="0" w:color="auto"/>
            <w:right w:val="none" w:sz="0" w:space="0" w:color="auto"/>
          </w:divBdr>
          <w:divsChild>
            <w:div w:id="1172794038">
              <w:marLeft w:val="0"/>
              <w:marRight w:val="0"/>
              <w:marTop w:val="0"/>
              <w:marBottom w:val="0"/>
              <w:divBdr>
                <w:top w:val="none" w:sz="0" w:space="0" w:color="auto"/>
                <w:left w:val="none" w:sz="0" w:space="0" w:color="auto"/>
                <w:bottom w:val="none" w:sz="0" w:space="0" w:color="auto"/>
                <w:right w:val="none" w:sz="0" w:space="0" w:color="auto"/>
              </w:divBdr>
              <w:divsChild>
                <w:div w:id="186968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510058">
      <w:bodyDiv w:val="1"/>
      <w:marLeft w:val="0"/>
      <w:marRight w:val="0"/>
      <w:marTop w:val="0"/>
      <w:marBottom w:val="0"/>
      <w:divBdr>
        <w:top w:val="none" w:sz="0" w:space="0" w:color="auto"/>
        <w:left w:val="none" w:sz="0" w:space="0" w:color="auto"/>
        <w:bottom w:val="none" w:sz="0" w:space="0" w:color="auto"/>
        <w:right w:val="none" w:sz="0" w:space="0" w:color="auto"/>
      </w:divBdr>
      <w:divsChild>
        <w:div w:id="305473228">
          <w:marLeft w:val="0"/>
          <w:marRight w:val="0"/>
          <w:marTop w:val="0"/>
          <w:marBottom w:val="0"/>
          <w:divBdr>
            <w:top w:val="none" w:sz="0" w:space="0" w:color="auto"/>
            <w:left w:val="none" w:sz="0" w:space="0" w:color="auto"/>
            <w:bottom w:val="none" w:sz="0" w:space="0" w:color="auto"/>
            <w:right w:val="none" w:sz="0" w:space="0" w:color="auto"/>
          </w:divBdr>
        </w:div>
        <w:div w:id="723020921">
          <w:marLeft w:val="0"/>
          <w:marRight w:val="0"/>
          <w:marTop w:val="0"/>
          <w:marBottom w:val="0"/>
          <w:divBdr>
            <w:top w:val="none" w:sz="0" w:space="0" w:color="auto"/>
            <w:left w:val="none" w:sz="0" w:space="0" w:color="auto"/>
            <w:bottom w:val="none" w:sz="0" w:space="0" w:color="auto"/>
            <w:right w:val="none" w:sz="0" w:space="0" w:color="auto"/>
          </w:divBdr>
        </w:div>
        <w:div w:id="1194461211">
          <w:marLeft w:val="0"/>
          <w:marRight w:val="0"/>
          <w:marTop w:val="0"/>
          <w:marBottom w:val="0"/>
          <w:divBdr>
            <w:top w:val="none" w:sz="0" w:space="0" w:color="auto"/>
            <w:left w:val="none" w:sz="0" w:space="0" w:color="auto"/>
            <w:bottom w:val="none" w:sz="0" w:space="0" w:color="auto"/>
            <w:right w:val="none" w:sz="0" w:space="0" w:color="auto"/>
          </w:divBdr>
        </w:div>
        <w:div w:id="1564178442">
          <w:marLeft w:val="0"/>
          <w:marRight w:val="0"/>
          <w:marTop w:val="0"/>
          <w:marBottom w:val="0"/>
          <w:divBdr>
            <w:top w:val="none" w:sz="0" w:space="0" w:color="auto"/>
            <w:left w:val="none" w:sz="0" w:space="0" w:color="auto"/>
            <w:bottom w:val="none" w:sz="0" w:space="0" w:color="auto"/>
            <w:right w:val="none" w:sz="0" w:space="0" w:color="auto"/>
          </w:divBdr>
        </w:div>
        <w:div w:id="2105221314">
          <w:marLeft w:val="0"/>
          <w:marRight w:val="0"/>
          <w:marTop w:val="0"/>
          <w:marBottom w:val="0"/>
          <w:divBdr>
            <w:top w:val="none" w:sz="0" w:space="0" w:color="auto"/>
            <w:left w:val="none" w:sz="0" w:space="0" w:color="auto"/>
            <w:bottom w:val="none" w:sz="0" w:space="0" w:color="auto"/>
            <w:right w:val="none" w:sz="0" w:space="0" w:color="auto"/>
          </w:divBdr>
        </w:div>
        <w:div w:id="2130657153">
          <w:marLeft w:val="0"/>
          <w:marRight w:val="0"/>
          <w:marTop w:val="0"/>
          <w:marBottom w:val="0"/>
          <w:divBdr>
            <w:top w:val="none" w:sz="0" w:space="0" w:color="auto"/>
            <w:left w:val="none" w:sz="0" w:space="0" w:color="auto"/>
            <w:bottom w:val="none" w:sz="0" w:space="0" w:color="auto"/>
            <w:right w:val="none" w:sz="0" w:space="0" w:color="auto"/>
          </w:divBdr>
        </w:div>
      </w:divsChild>
    </w:div>
    <w:div w:id="901258145">
      <w:bodyDiv w:val="1"/>
      <w:marLeft w:val="0"/>
      <w:marRight w:val="0"/>
      <w:marTop w:val="0"/>
      <w:marBottom w:val="0"/>
      <w:divBdr>
        <w:top w:val="none" w:sz="0" w:space="0" w:color="auto"/>
        <w:left w:val="none" w:sz="0" w:space="0" w:color="auto"/>
        <w:bottom w:val="none" w:sz="0" w:space="0" w:color="auto"/>
        <w:right w:val="none" w:sz="0" w:space="0" w:color="auto"/>
      </w:divBdr>
      <w:divsChild>
        <w:div w:id="110832388">
          <w:marLeft w:val="0"/>
          <w:marRight w:val="0"/>
          <w:marTop w:val="0"/>
          <w:marBottom w:val="0"/>
          <w:divBdr>
            <w:top w:val="none" w:sz="0" w:space="0" w:color="auto"/>
            <w:left w:val="none" w:sz="0" w:space="0" w:color="auto"/>
            <w:bottom w:val="none" w:sz="0" w:space="0" w:color="auto"/>
            <w:right w:val="none" w:sz="0" w:space="0" w:color="auto"/>
          </w:divBdr>
        </w:div>
        <w:div w:id="621229493">
          <w:marLeft w:val="0"/>
          <w:marRight w:val="0"/>
          <w:marTop w:val="0"/>
          <w:marBottom w:val="0"/>
          <w:divBdr>
            <w:top w:val="none" w:sz="0" w:space="0" w:color="auto"/>
            <w:left w:val="none" w:sz="0" w:space="0" w:color="auto"/>
            <w:bottom w:val="none" w:sz="0" w:space="0" w:color="auto"/>
            <w:right w:val="none" w:sz="0" w:space="0" w:color="auto"/>
          </w:divBdr>
        </w:div>
        <w:div w:id="719327211">
          <w:marLeft w:val="0"/>
          <w:marRight w:val="0"/>
          <w:marTop w:val="0"/>
          <w:marBottom w:val="0"/>
          <w:divBdr>
            <w:top w:val="none" w:sz="0" w:space="0" w:color="auto"/>
            <w:left w:val="none" w:sz="0" w:space="0" w:color="auto"/>
            <w:bottom w:val="none" w:sz="0" w:space="0" w:color="auto"/>
            <w:right w:val="none" w:sz="0" w:space="0" w:color="auto"/>
          </w:divBdr>
        </w:div>
        <w:div w:id="936526090">
          <w:marLeft w:val="0"/>
          <w:marRight w:val="0"/>
          <w:marTop w:val="0"/>
          <w:marBottom w:val="0"/>
          <w:divBdr>
            <w:top w:val="none" w:sz="0" w:space="0" w:color="auto"/>
            <w:left w:val="none" w:sz="0" w:space="0" w:color="auto"/>
            <w:bottom w:val="none" w:sz="0" w:space="0" w:color="auto"/>
            <w:right w:val="none" w:sz="0" w:space="0" w:color="auto"/>
          </w:divBdr>
        </w:div>
        <w:div w:id="974681735">
          <w:marLeft w:val="0"/>
          <w:marRight w:val="0"/>
          <w:marTop w:val="0"/>
          <w:marBottom w:val="0"/>
          <w:divBdr>
            <w:top w:val="none" w:sz="0" w:space="0" w:color="auto"/>
            <w:left w:val="none" w:sz="0" w:space="0" w:color="auto"/>
            <w:bottom w:val="none" w:sz="0" w:space="0" w:color="auto"/>
            <w:right w:val="none" w:sz="0" w:space="0" w:color="auto"/>
          </w:divBdr>
        </w:div>
        <w:div w:id="1156993241">
          <w:marLeft w:val="0"/>
          <w:marRight w:val="0"/>
          <w:marTop w:val="0"/>
          <w:marBottom w:val="0"/>
          <w:divBdr>
            <w:top w:val="none" w:sz="0" w:space="0" w:color="auto"/>
            <w:left w:val="none" w:sz="0" w:space="0" w:color="auto"/>
            <w:bottom w:val="none" w:sz="0" w:space="0" w:color="auto"/>
            <w:right w:val="none" w:sz="0" w:space="0" w:color="auto"/>
          </w:divBdr>
        </w:div>
        <w:div w:id="1289358525">
          <w:marLeft w:val="0"/>
          <w:marRight w:val="0"/>
          <w:marTop w:val="0"/>
          <w:marBottom w:val="0"/>
          <w:divBdr>
            <w:top w:val="none" w:sz="0" w:space="0" w:color="auto"/>
            <w:left w:val="none" w:sz="0" w:space="0" w:color="auto"/>
            <w:bottom w:val="none" w:sz="0" w:space="0" w:color="auto"/>
            <w:right w:val="none" w:sz="0" w:space="0" w:color="auto"/>
          </w:divBdr>
        </w:div>
        <w:div w:id="2098625219">
          <w:marLeft w:val="0"/>
          <w:marRight w:val="0"/>
          <w:marTop w:val="0"/>
          <w:marBottom w:val="0"/>
          <w:divBdr>
            <w:top w:val="none" w:sz="0" w:space="0" w:color="auto"/>
            <w:left w:val="none" w:sz="0" w:space="0" w:color="auto"/>
            <w:bottom w:val="none" w:sz="0" w:space="0" w:color="auto"/>
            <w:right w:val="none" w:sz="0" w:space="0" w:color="auto"/>
          </w:divBdr>
        </w:div>
      </w:divsChild>
    </w:div>
    <w:div w:id="908465438">
      <w:bodyDiv w:val="1"/>
      <w:marLeft w:val="0"/>
      <w:marRight w:val="0"/>
      <w:marTop w:val="0"/>
      <w:marBottom w:val="0"/>
      <w:divBdr>
        <w:top w:val="none" w:sz="0" w:space="0" w:color="auto"/>
        <w:left w:val="none" w:sz="0" w:space="0" w:color="auto"/>
        <w:bottom w:val="none" w:sz="0" w:space="0" w:color="auto"/>
        <w:right w:val="none" w:sz="0" w:space="0" w:color="auto"/>
      </w:divBdr>
    </w:div>
    <w:div w:id="912399872">
      <w:bodyDiv w:val="1"/>
      <w:marLeft w:val="0"/>
      <w:marRight w:val="0"/>
      <w:marTop w:val="0"/>
      <w:marBottom w:val="0"/>
      <w:divBdr>
        <w:top w:val="none" w:sz="0" w:space="0" w:color="auto"/>
        <w:left w:val="none" w:sz="0" w:space="0" w:color="auto"/>
        <w:bottom w:val="none" w:sz="0" w:space="0" w:color="auto"/>
        <w:right w:val="none" w:sz="0" w:space="0" w:color="auto"/>
      </w:divBdr>
      <w:divsChild>
        <w:div w:id="1976135222">
          <w:marLeft w:val="0"/>
          <w:marRight w:val="0"/>
          <w:marTop w:val="0"/>
          <w:marBottom w:val="0"/>
          <w:divBdr>
            <w:top w:val="none" w:sz="0" w:space="0" w:color="auto"/>
            <w:left w:val="none" w:sz="0" w:space="0" w:color="auto"/>
            <w:bottom w:val="none" w:sz="0" w:space="0" w:color="auto"/>
            <w:right w:val="none" w:sz="0" w:space="0" w:color="auto"/>
          </w:divBdr>
          <w:divsChild>
            <w:div w:id="2008289147">
              <w:marLeft w:val="0"/>
              <w:marRight w:val="0"/>
              <w:marTop w:val="0"/>
              <w:marBottom w:val="0"/>
              <w:divBdr>
                <w:top w:val="none" w:sz="0" w:space="0" w:color="auto"/>
                <w:left w:val="none" w:sz="0" w:space="0" w:color="auto"/>
                <w:bottom w:val="none" w:sz="0" w:space="0" w:color="auto"/>
                <w:right w:val="none" w:sz="0" w:space="0" w:color="auto"/>
              </w:divBdr>
              <w:divsChild>
                <w:div w:id="167248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856662">
      <w:bodyDiv w:val="1"/>
      <w:marLeft w:val="0"/>
      <w:marRight w:val="0"/>
      <w:marTop w:val="0"/>
      <w:marBottom w:val="0"/>
      <w:divBdr>
        <w:top w:val="none" w:sz="0" w:space="0" w:color="auto"/>
        <w:left w:val="none" w:sz="0" w:space="0" w:color="auto"/>
        <w:bottom w:val="none" w:sz="0" w:space="0" w:color="auto"/>
        <w:right w:val="none" w:sz="0" w:space="0" w:color="auto"/>
      </w:divBdr>
      <w:divsChild>
        <w:div w:id="1860848126">
          <w:marLeft w:val="0"/>
          <w:marRight w:val="0"/>
          <w:marTop w:val="0"/>
          <w:marBottom w:val="0"/>
          <w:divBdr>
            <w:top w:val="none" w:sz="0" w:space="0" w:color="auto"/>
            <w:left w:val="none" w:sz="0" w:space="0" w:color="auto"/>
            <w:bottom w:val="none" w:sz="0" w:space="0" w:color="auto"/>
            <w:right w:val="none" w:sz="0" w:space="0" w:color="auto"/>
          </w:divBdr>
          <w:divsChild>
            <w:div w:id="349263731">
              <w:marLeft w:val="0"/>
              <w:marRight w:val="0"/>
              <w:marTop w:val="0"/>
              <w:marBottom w:val="0"/>
              <w:divBdr>
                <w:top w:val="none" w:sz="0" w:space="0" w:color="auto"/>
                <w:left w:val="none" w:sz="0" w:space="0" w:color="auto"/>
                <w:bottom w:val="none" w:sz="0" w:space="0" w:color="auto"/>
                <w:right w:val="none" w:sz="0" w:space="0" w:color="auto"/>
              </w:divBdr>
              <w:divsChild>
                <w:div w:id="209061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018400">
      <w:bodyDiv w:val="1"/>
      <w:marLeft w:val="0"/>
      <w:marRight w:val="0"/>
      <w:marTop w:val="0"/>
      <w:marBottom w:val="0"/>
      <w:divBdr>
        <w:top w:val="none" w:sz="0" w:space="0" w:color="auto"/>
        <w:left w:val="none" w:sz="0" w:space="0" w:color="auto"/>
        <w:bottom w:val="none" w:sz="0" w:space="0" w:color="auto"/>
        <w:right w:val="none" w:sz="0" w:space="0" w:color="auto"/>
      </w:divBdr>
      <w:divsChild>
        <w:div w:id="152986239">
          <w:marLeft w:val="0"/>
          <w:marRight w:val="0"/>
          <w:marTop w:val="0"/>
          <w:marBottom w:val="0"/>
          <w:divBdr>
            <w:top w:val="none" w:sz="0" w:space="0" w:color="auto"/>
            <w:left w:val="none" w:sz="0" w:space="0" w:color="auto"/>
            <w:bottom w:val="none" w:sz="0" w:space="0" w:color="auto"/>
            <w:right w:val="none" w:sz="0" w:space="0" w:color="auto"/>
          </w:divBdr>
          <w:divsChild>
            <w:div w:id="1988852718">
              <w:marLeft w:val="0"/>
              <w:marRight w:val="0"/>
              <w:marTop w:val="0"/>
              <w:marBottom w:val="0"/>
              <w:divBdr>
                <w:top w:val="none" w:sz="0" w:space="0" w:color="auto"/>
                <w:left w:val="none" w:sz="0" w:space="0" w:color="auto"/>
                <w:bottom w:val="none" w:sz="0" w:space="0" w:color="auto"/>
                <w:right w:val="none" w:sz="0" w:space="0" w:color="auto"/>
              </w:divBdr>
              <w:divsChild>
                <w:div w:id="203379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372056">
      <w:bodyDiv w:val="1"/>
      <w:marLeft w:val="0"/>
      <w:marRight w:val="0"/>
      <w:marTop w:val="0"/>
      <w:marBottom w:val="0"/>
      <w:divBdr>
        <w:top w:val="none" w:sz="0" w:space="0" w:color="auto"/>
        <w:left w:val="none" w:sz="0" w:space="0" w:color="auto"/>
        <w:bottom w:val="none" w:sz="0" w:space="0" w:color="auto"/>
        <w:right w:val="none" w:sz="0" w:space="0" w:color="auto"/>
      </w:divBdr>
      <w:divsChild>
        <w:div w:id="80874952">
          <w:marLeft w:val="0"/>
          <w:marRight w:val="0"/>
          <w:marTop w:val="0"/>
          <w:marBottom w:val="0"/>
          <w:divBdr>
            <w:top w:val="none" w:sz="0" w:space="0" w:color="auto"/>
            <w:left w:val="none" w:sz="0" w:space="0" w:color="auto"/>
            <w:bottom w:val="none" w:sz="0" w:space="0" w:color="auto"/>
            <w:right w:val="none" w:sz="0" w:space="0" w:color="auto"/>
          </w:divBdr>
          <w:divsChild>
            <w:div w:id="1932009651">
              <w:marLeft w:val="0"/>
              <w:marRight w:val="0"/>
              <w:marTop w:val="0"/>
              <w:marBottom w:val="0"/>
              <w:divBdr>
                <w:top w:val="none" w:sz="0" w:space="0" w:color="auto"/>
                <w:left w:val="none" w:sz="0" w:space="0" w:color="auto"/>
                <w:bottom w:val="none" w:sz="0" w:space="0" w:color="auto"/>
                <w:right w:val="none" w:sz="0" w:space="0" w:color="auto"/>
              </w:divBdr>
              <w:divsChild>
                <w:div w:id="204964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521539">
      <w:bodyDiv w:val="1"/>
      <w:marLeft w:val="0"/>
      <w:marRight w:val="0"/>
      <w:marTop w:val="0"/>
      <w:marBottom w:val="0"/>
      <w:divBdr>
        <w:top w:val="none" w:sz="0" w:space="0" w:color="auto"/>
        <w:left w:val="none" w:sz="0" w:space="0" w:color="auto"/>
        <w:bottom w:val="none" w:sz="0" w:space="0" w:color="auto"/>
        <w:right w:val="none" w:sz="0" w:space="0" w:color="auto"/>
      </w:divBdr>
      <w:divsChild>
        <w:div w:id="527185933">
          <w:marLeft w:val="0"/>
          <w:marRight w:val="0"/>
          <w:marTop w:val="0"/>
          <w:marBottom w:val="0"/>
          <w:divBdr>
            <w:top w:val="none" w:sz="0" w:space="0" w:color="auto"/>
            <w:left w:val="none" w:sz="0" w:space="0" w:color="auto"/>
            <w:bottom w:val="none" w:sz="0" w:space="0" w:color="auto"/>
            <w:right w:val="none" w:sz="0" w:space="0" w:color="auto"/>
          </w:divBdr>
        </w:div>
        <w:div w:id="987323624">
          <w:marLeft w:val="0"/>
          <w:marRight w:val="0"/>
          <w:marTop w:val="0"/>
          <w:marBottom w:val="0"/>
          <w:divBdr>
            <w:top w:val="none" w:sz="0" w:space="0" w:color="auto"/>
            <w:left w:val="none" w:sz="0" w:space="0" w:color="auto"/>
            <w:bottom w:val="none" w:sz="0" w:space="0" w:color="auto"/>
            <w:right w:val="none" w:sz="0" w:space="0" w:color="auto"/>
          </w:divBdr>
        </w:div>
        <w:div w:id="1047872759">
          <w:marLeft w:val="0"/>
          <w:marRight w:val="0"/>
          <w:marTop w:val="0"/>
          <w:marBottom w:val="0"/>
          <w:divBdr>
            <w:top w:val="none" w:sz="0" w:space="0" w:color="auto"/>
            <w:left w:val="none" w:sz="0" w:space="0" w:color="auto"/>
            <w:bottom w:val="none" w:sz="0" w:space="0" w:color="auto"/>
            <w:right w:val="none" w:sz="0" w:space="0" w:color="auto"/>
          </w:divBdr>
        </w:div>
        <w:div w:id="1112241215">
          <w:marLeft w:val="0"/>
          <w:marRight w:val="0"/>
          <w:marTop w:val="0"/>
          <w:marBottom w:val="0"/>
          <w:divBdr>
            <w:top w:val="none" w:sz="0" w:space="0" w:color="auto"/>
            <w:left w:val="none" w:sz="0" w:space="0" w:color="auto"/>
            <w:bottom w:val="none" w:sz="0" w:space="0" w:color="auto"/>
            <w:right w:val="none" w:sz="0" w:space="0" w:color="auto"/>
          </w:divBdr>
        </w:div>
        <w:div w:id="1448231906">
          <w:marLeft w:val="0"/>
          <w:marRight w:val="0"/>
          <w:marTop w:val="0"/>
          <w:marBottom w:val="0"/>
          <w:divBdr>
            <w:top w:val="none" w:sz="0" w:space="0" w:color="auto"/>
            <w:left w:val="none" w:sz="0" w:space="0" w:color="auto"/>
            <w:bottom w:val="none" w:sz="0" w:space="0" w:color="auto"/>
            <w:right w:val="none" w:sz="0" w:space="0" w:color="auto"/>
          </w:divBdr>
        </w:div>
        <w:div w:id="1558318930">
          <w:marLeft w:val="0"/>
          <w:marRight w:val="0"/>
          <w:marTop w:val="0"/>
          <w:marBottom w:val="0"/>
          <w:divBdr>
            <w:top w:val="none" w:sz="0" w:space="0" w:color="auto"/>
            <w:left w:val="none" w:sz="0" w:space="0" w:color="auto"/>
            <w:bottom w:val="none" w:sz="0" w:space="0" w:color="auto"/>
            <w:right w:val="none" w:sz="0" w:space="0" w:color="auto"/>
          </w:divBdr>
        </w:div>
        <w:div w:id="1728800185">
          <w:marLeft w:val="0"/>
          <w:marRight w:val="0"/>
          <w:marTop w:val="0"/>
          <w:marBottom w:val="0"/>
          <w:divBdr>
            <w:top w:val="none" w:sz="0" w:space="0" w:color="auto"/>
            <w:left w:val="none" w:sz="0" w:space="0" w:color="auto"/>
            <w:bottom w:val="none" w:sz="0" w:space="0" w:color="auto"/>
            <w:right w:val="none" w:sz="0" w:space="0" w:color="auto"/>
          </w:divBdr>
        </w:div>
      </w:divsChild>
    </w:div>
    <w:div w:id="951324196">
      <w:bodyDiv w:val="1"/>
      <w:marLeft w:val="0"/>
      <w:marRight w:val="0"/>
      <w:marTop w:val="0"/>
      <w:marBottom w:val="0"/>
      <w:divBdr>
        <w:top w:val="none" w:sz="0" w:space="0" w:color="auto"/>
        <w:left w:val="none" w:sz="0" w:space="0" w:color="auto"/>
        <w:bottom w:val="none" w:sz="0" w:space="0" w:color="auto"/>
        <w:right w:val="none" w:sz="0" w:space="0" w:color="auto"/>
      </w:divBdr>
      <w:divsChild>
        <w:div w:id="322665158">
          <w:marLeft w:val="0"/>
          <w:marRight w:val="0"/>
          <w:marTop w:val="0"/>
          <w:marBottom w:val="0"/>
          <w:divBdr>
            <w:top w:val="none" w:sz="0" w:space="0" w:color="auto"/>
            <w:left w:val="none" w:sz="0" w:space="0" w:color="auto"/>
            <w:bottom w:val="none" w:sz="0" w:space="0" w:color="auto"/>
            <w:right w:val="none" w:sz="0" w:space="0" w:color="auto"/>
          </w:divBdr>
          <w:divsChild>
            <w:div w:id="1162352225">
              <w:marLeft w:val="0"/>
              <w:marRight w:val="0"/>
              <w:marTop w:val="0"/>
              <w:marBottom w:val="0"/>
              <w:divBdr>
                <w:top w:val="none" w:sz="0" w:space="0" w:color="auto"/>
                <w:left w:val="none" w:sz="0" w:space="0" w:color="auto"/>
                <w:bottom w:val="none" w:sz="0" w:space="0" w:color="auto"/>
                <w:right w:val="none" w:sz="0" w:space="0" w:color="auto"/>
              </w:divBdr>
              <w:divsChild>
                <w:div w:id="180415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103510">
      <w:bodyDiv w:val="1"/>
      <w:marLeft w:val="0"/>
      <w:marRight w:val="0"/>
      <w:marTop w:val="0"/>
      <w:marBottom w:val="0"/>
      <w:divBdr>
        <w:top w:val="none" w:sz="0" w:space="0" w:color="auto"/>
        <w:left w:val="none" w:sz="0" w:space="0" w:color="auto"/>
        <w:bottom w:val="none" w:sz="0" w:space="0" w:color="auto"/>
        <w:right w:val="none" w:sz="0" w:space="0" w:color="auto"/>
      </w:divBdr>
    </w:div>
    <w:div w:id="993754983">
      <w:bodyDiv w:val="1"/>
      <w:marLeft w:val="0"/>
      <w:marRight w:val="0"/>
      <w:marTop w:val="0"/>
      <w:marBottom w:val="0"/>
      <w:divBdr>
        <w:top w:val="none" w:sz="0" w:space="0" w:color="auto"/>
        <w:left w:val="none" w:sz="0" w:space="0" w:color="auto"/>
        <w:bottom w:val="none" w:sz="0" w:space="0" w:color="auto"/>
        <w:right w:val="none" w:sz="0" w:space="0" w:color="auto"/>
      </w:divBdr>
    </w:div>
    <w:div w:id="994339167">
      <w:bodyDiv w:val="1"/>
      <w:marLeft w:val="0"/>
      <w:marRight w:val="0"/>
      <w:marTop w:val="0"/>
      <w:marBottom w:val="0"/>
      <w:divBdr>
        <w:top w:val="none" w:sz="0" w:space="0" w:color="auto"/>
        <w:left w:val="none" w:sz="0" w:space="0" w:color="auto"/>
        <w:bottom w:val="none" w:sz="0" w:space="0" w:color="auto"/>
        <w:right w:val="none" w:sz="0" w:space="0" w:color="auto"/>
      </w:divBdr>
    </w:div>
    <w:div w:id="999622059">
      <w:bodyDiv w:val="1"/>
      <w:marLeft w:val="0"/>
      <w:marRight w:val="0"/>
      <w:marTop w:val="0"/>
      <w:marBottom w:val="0"/>
      <w:divBdr>
        <w:top w:val="none" w:sz="0" w:space="0" w:color="auto"/>
        <w:left w:val="none" w:sz="0" w:space="0" w:color="auto"/>
        <w:bottom w:val="none" w:sz="0" w:space="0" w:color="auto"/>
        <w:right w:val="none" w:sz="0" w:space="0" w:color="auto"/>
      </w:divBdr>
      <w:divsChild>
        <w:div w:id="2078549593">
          <w:marLeft w:val="0"/>
          <w:marRight w:val="0"/>
          <w:marTop w:val="0"/>
          <w:marBottom w:val="0"/>
          <w:divBdr>
            <w:top w:val="none" w:sz="0" w:space="0" w:color="auto"/>
            <w:left w:val="none" w:sz="0" w:space="0" w:color="auto"/>
            <w:bottom w:val="none" w:sz="0" w:space="0" w:color="auto"/>
            <w:right w:val="none" w:sz="0" w:space="0" w:color="auto"/>
          </w:divBdr>
          <w:divsChild>
            <w:div w:id="507212631">
              <w:marLeft w:val="0"/>
              <w:marRight w:val="0"/>
              <w:marTop w:val="0"/>
              <w:marBottom w:val="0"/>
              <w:divBdr>
                <w:top w:val="none" w:sz="0" w:space="0" w:color="auto"/>
                <w:left w:val="none" w:sz="0" w:space="0" w:color="auto"/>
                <w:bottom w:val="none" w:sz="0" w:space="0" w:color="auto"/>
                <w:right w:val="none" w:sz="0" w:space="0" w:color="auto"/>
              </w:divBdr>
              <w:divsChild>
                <w:div w:id="88410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101826">
      <w:bodyDiv w:val="1"/>
      <w:marLeft w:val="0"/>
      <w:marRight w:val="0"/>
      <w:marTop w:val="0"/>
      <w:marBottom w:val="0"/>
      <w:divBdr>
        <w:top w:val="none" w:sz="0" w:space="0" w:color="auto"/>
        <w:left w:val="none" w:sz="0" w:space="0" w:color="auto"/>
        <w:bottom w:val="none" w:sz="0" w:space="0" w:color="auto"/>
        <w:right w:val="none" w:sz="0" w:space="0" w:color="auto"/>
      </w:divBdr>
      <w:divsChild>
        <w:div w:id="379793276">
          <w:marLeft w:val="0"/>
          <w:marRight w:val="0"/>
          <w:marTop w:val="0"/>
          <w:marBottom w:val="0"/>
          <w:divBdr>
            <w:top w:val="none" w:sz="0" w:space="0" w:color="auto"/>
            <w:left w:val="none" w:sz="0" w:space="0" w:color="auto"/>
            <w:bottom w:val="none" w:sz="0" w:space="0" w:color="auto"/>
            <w:right w:val="none" w:sz="0" w:space="0" w:color="auto"/>
          </w:divBdr>
          <w:divsChild>
            <w:div w:id="1854033022">
              <w:marLeft w:val="0"/>
              <w:marRight w:val="0"/>
              <w:marTop w:val="0"/>
              <w:marBottom w:val="0"/>
              <w:divBdr>
                <w:top w:val="none" w:sz="0" w:space="0" w:color="auto"/>
                <w:left w:val="none" w:sz="0" w:space="0" w:color="auto"/>
                <w:bottom w:val="none" w:sz="0" w:space="0" w:color="auto"/>
                <w:right w:val="none" w:sz="0" w:space="0" w:color="auto"/>
              </w:divBdr>
              <w:divsChild>
                <w:div w:id="74923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249719">
      <w:bodyDiv w:val="1"/>
      <w:marLeft w:val="0"/>
      <w:marRight w:val="0"/>
      <w:marTop w:val="0"/>
      <w:marBottom w:val="0"/>
      <w:divBdr>
        <w:top w:val="none" w:sz="0" w:space="0" w:color="auto"/>
        <w:left w:val="none" w:sz="0" w:space="0" w:color="auto"/>
        <w:bottom w:val="none" w:sz="0" w:space="0" w:color="auto"/>
        <w:right w:val="none" w:sz="0" w:space="0" w:color="auto"/>
      </w:divBdr>
      <w:divsChild>
        <w:div w:id="1204903824">
          <w:marLeft w:val="0"/>
          <w:marRight w:val="0"/>
          <w:marTop w:val="0"/>
          <w:marBottom w:val="0"/>
          <w:divBdr>
            <w:top w:val="none" w:sz="0" w:space="0" w:color="auto"/>
            <w:left w:val="none" w:sz="0" w:space="0" w:color="auto"/>
            <w:bottom w:val="none" w:sz="0" w:space="0" w:color="auto"/>
            <w:right w:val="none" w:sz="0" w:space="0" w:color="auto"/>
          </w:divBdr>
          <w:divsChild>
            <w:div w:id="1911883792">
              <w:marLeft w:val="0"/>
              <w:marRight w:val="0"/>
              <w:marTop w:val="0"/>
              <w:marBottom w:val="0"/>
              <w:divBdr>
                <w:top w:val="none" w:sz="0" w:space="0" w:color="auto"/>
                <w:left w:val="none" w:sz="0" w:space="0" w:color="auto"/>
                <w:bottom w:val="none" w:sz="0" w:space="0" w:color="auto"/>
                <w:right w:val="none" w:sz="0" w:space="0" w:color="auto"/>
              </w:divBdr>
              <w:divsChild>
                <w:div w:id="2048524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829908">
      <w:bodyDiv w:val="1"/>
      <w:marLeft w:val="0"/>
      <w:marRight w:val="0"/>
      <w:marTop w:val="0"/>
      <w:marBottom w:val="0"/>
      <w:divBdr>
        <w:top w:val="none" w:sz="0" w:space="0" w:color="auto"/>
        <w:left w:val="none" w:sz="0" w:space="0" w:color="auto"/>
        <w:bottom w:val="none" w:sz="0" w:space="0" w:color="auto"/>
        <w:right w:val="none" w:sz="0" w:space="0" w:color="auto"/>
      </w:divBdr>
      <w:divsChild>
        <w:div w:id="1888100686">
          <w:marLeft w:val="0"/>
          <w:marRight w:val="0"/>
          <w:marTop w:val="0"/>
          <w:marBottom w:val="0"/>
          <w:divBdr>
            <w:top w:val="none" w:sz="0" w:space="0" w:color="auto"/>
            <w:left w:val="none" w:sz="0" w:space="0" w:color="auto"/>
            <w:bottom w:val="none" w:sz="0" w:space="0" w:color="auto"/>
            <w:right w:val="none" w:sz="0" w:space="0" w:color="auto"/>
          </w:divBdr>
          <w:divsChild>
            <w:div w:id="180899611">
              <w:marLeft w:val="0"/>
              <w:marRight w:val="0"/>
              <w:marTop w:val="0"/>
              <w:marBottom w:val="0"/>
              <w:divBdr>
                <w:top w:val="none" w:sz="0" w:space="0" w:color="auto"/>
                <w:left w:val="none" w:sz="0" w:space="0" w:color="auto"/>
                <w:bottom w:val="none" w:sz="0" w:space="0" w:color="auto"/>
                <w:right w:val="none" w:sz="0" w:space="0" w:color="auto"/>
              </w:divBdr>
              <w:divsChild>
                <w:div w:id="183352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041303">
      <w:bodyDiv w:val="1"/>
      <w:marLeft w:val="0"/>
      <w:marRight w:val="0"/>
      <w:marTop w:val="0"/>
      <w:marBottom w:val="0"/>
      <w:divBdr>
        <w:top w:val="none" w:sz="0" w:space="0" w:color="auto"/>
        <w:left w:val="none" w:sz="0" w:space="0" w:color="auto"/>
        <w:bottom w:val="none" w:sz="0" w:space="0" w:color="auto"/>
        <w:right w:val="none" w:sz="0" w:space="0" w:color="auto"/>
      </w:divBdr>
      <w:divsChild>
        <w:div w:id="976496281">
          <w:marLeft w:val="0"/>
          <w:marRight w:val="0"/>
          <w:marTop w:val="0"/>
          <w:marBottom w:val="0"/>
          <w:divBdr>
            <w:top w:val="none" w:sz="0" w:space="0" w:color="auto"/>
            <w:left w:val="none" w:sz="0" w:space="0" w:color="auto"/>
            <w:bottom w:val="none" w:sz="0" w:space="0" w:color="auto"/>
            <w:right w:val="none" w:sz="0" w:space="0" w:color="auto"/>
          </w:divBdr>
          <w:divsChild>
            <w:div w:id="564730446">
              <w:marLeft w:val="0"/>
              <w:marRight w:val="0"/>
              <w:marTop w:val="0"/>
              <w:marBottom w:val="0"/>
              <w:divBdr>
                <w:top w:val="none" w:sz="0" w:space="0" w:color="auto"/>
                <w:left w:val="none" w:sz="0" w:space="0" w:color="auto"/>
                <w:bottom w:val="none" w:sz="0" w:space="0" w:color="auto"/>
                <w:right w:val="none" w:sz="0" w:space="0" w:color="auto"/>
              </w:divBdr>
              <w:divsChild>
                <w:div w:id="174090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827375">
      <w:bodyDiv w:val="1"/>
      <w:marLeft w:val="0"/>
      <w:marRight w:val="0"/>
      <w:marTop w:val="0"/>
      <w:marBottom w:val="0"/>
      <w:divBdr>
        <w:top w:val="none" w:sz="0" w:space="0" w:color="auto"/>
        <w:left w:val="none" w:sz="0" w:space="0" w:color="auto"/>
        <w:bottom w:val="none" w:sz="0" w:space="0" w:color="auto"/>
        <w:right w:val="none" w:sz="0" w:space="0" w:color="auto"/>
      </w:divBdr>
      <w:divsChild>
        <w:div w:id="688142782">
          <w:marLeft w:val="0"/>
          <w:marRight w:val="0"/>
          <w:marTop w:val="0"/>
          <w:marBottom w:val="0"/>
          <w:divBdr>
            <w:top w:val="none" w:sz="0" w:space="0" w:color="auto"/>
            <w:left w:val="none" w:sz="0" w:space="0" w:color="auto"/>
            <w:bottom w:val="none" w:sz="0" w:space="0" w:color="auto"/>
            <w:right w:val="none" w:sz="0" w:space="0" w:color="auto"/>
          </w:divBdr>
          <w:divsChild>
            <w:div w:id="1664580137">
              <w:marLeft w:val="150"/>
              <w:marRight w:val="0"/>
              <w:marTop w:val="0"/>
              <w:marBottom w:val="0"/>
              <w:divBdr>
                <w:top w:val="none" w:sz="0" w:space="0" w:color="auto"/>
                <w:left w:val="none" w:sz="0" w:space="0" w:color="auto"/>
                <w:bottom w:val="none" w:sz="0" w:space="0" w:color="auto"/>
                <w:right w:val="none" w:sz="0" w:space="0" w:color="auto"/>
              </w:divBdr>
              <w:divsChild>
                <w:div w:id="203712448">
                  <w:marLeft w:val="0"/>
                  <w:marRight w:val="0"/>
                  <w:marTop w:val="150"/>
                  <w:marBottom w:val="0"/>
                  <w:divBdr>
                    <w:top w:val="none" w:sz="0" w:space="0" w:color="auto"/>
                    <w:left w:val="none" w:sz="0" w:space="0" w:color="auto"/>
                    <w:bottom w:val="none" w:sz="0" w:space="0" w:color="auto"/>
                    <w:right w:val="none" w:sz="0" w:space="0" w:color="auto"/>
                  </w:divBdr>
                  <w:divsChild>
                    <w:div w:id="1664091894">
                      <w:marLeft w:val="0"/>
                      <w:marRight w:val="0"/>
                      <w:marTop w:val="0"/>
                      <w:marBottom w:val="0"/>
                      <w:divBdr>
                        <w:top w:val="none" w:sz="0" w:space="0" w:color="auto"/>
                        <w:left w:val="single" w:sz="6" w:space="0" w:color="999999"/>
                        <w:bottom w:val="none" w:sz="0" w:space="0" w:color="auto"/>
                        <w:right w:val="single" w:sz="6" w:space="0" w:color="999999"/>
                      </w:divBdr>
                      <w:divsChild>
                        <w:div w:id="885987185">
                          <w:marLeft w:val="0"/>
                          <w:marRight w:val="0"/>
                          <w:marTop w:val="0"/>
                          <w:marBottom w:val="0"/>
                          <w:divBdr>
                            <w:top w:val="none" w:sz="0" w:space="0" w:color="auto"/>
                            <w:left w:val="none" w:sz="0" w:space="0" w:color="auto"/>
                            <w:bottom w:val="none" w:sz="0" w:space="0" w:color="auto"/>
                            <w:right w:val="none" w:sz="0" w:space="0" w:color="auto"/>
                          </w:divBdr>
                          <w:divsChild>
                            <w:div w:id="669212830">
                              <w:marLeft w:val="0"/>
                              <w:marRight w:val="0"/>
                              <w:marTop w:val="0"/>
                              <w:marBottom w:val="0"/>
                              <w:divBdr>
                                <w:top w:val="none" w:sz="0" w:space="0" w:color="auto"/>
                                <w:left w:val="none" w:sz="0" w:space="0" w:color="auto"/>
                                <w:bottom w:val="none" w:sz="0" w:space="0" w:color="auto"/>
                                <w:right w:val="none" w:sz="0" w:space="0" w:color="auto"/>
                              </w:divBdr>
                              <w:divsChild>
                                <w:div w:id="117461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4131860">
      <w:bodyDiv w:val="1"/>
      <w:marLeft w:val="0"/>
      <w:marRight w:val="0"/>
      <w:marTop w:val="0"/>
      <w:marBottom w:val="0"/>
      <w:divBdr>
        <w:top w:val="none" w:sz="0" w:space="0" w:color="auto"/>
        <w:left w:val="none" w:sz="0" w:space="0" w:color="auto"/>
        <w:bottom w:val="none" w:sz="0" w:space="0" w:color="auto"/>
        <w:right w:val="none" w:sz="0" w:space="0" w:color="auto"/>
      </w:divBdr>
    </w:div>
    <w:div w:id="1035813803">
      <w:bodyDiv w:val="1"/>
      <w:marLeft w:val="0"/>
      <w:marRight w:val="0"/>
      <w:marTop w:val="0"/>
      <w:marBottom w:val="0"/>
      <w:divBdr>
        <w:top w:val="none" w:sz="0" w:space="0" w:color="auto"/>
        <w:left w:val="none" w:sz="0" w:space="0" w:color="auto"/>
        <w:bottom w:val="none" w:sz="0" w:space="0" w:color="auto"/>
        <w:right w:val="none" w:sz="0" w:space="0" w:color="auto"/>
      </w:divBdr>
      <w:divsChild>
        <w:div w:id="1076971698">
          <w:marLeft w:val="0"/>
          <w:marRight w:val="0"/>
          <w:marTop w:val="0"/>
          <w:marBottom w:val="0"/>
          <w:divBdr>
            <w:top w:val="none" w:sz="0" w:space="0" w:color="auto"/>
            <w:left w:val="none" w:sz="0" w:space="0" w:color="auto"/>
            <w:bottom w:val="none" w:sz="0" w:space="0" w:color="auto"/>
            <w:right w:val="none" w:sz="0" w:space="0" w:color="auto"/>
          </w:divBdr>
        </w:div>
        <w:div w:id="2026512701">
          <w:marLeft w:val="0"/>
          <w:marRight w:val="0"/>
          <w:marTop w:val="0"/>
          <w:marBottom w:val="0"/>
          <w:divBdr>
            <w:top w:val="none" w:sz="0" w:space="0" w:color="auto"/>
            <w:left w:val="none" w:sz="0" w:space="0" w:color="auto"/>
            <w:bottom w:val="none" w:sz="0" w:space="0" w:color="auto"/>
            <w:right w:val="none" w:sz="0" w:space="0" w:color="auto"/>
          </w:divBdr>
        </w:div>
      </w:divsChild>
    </w:div>
    <w:div w:id="1036395791">
      <w:bodyDiv w:val="1"/>
      <w:marLeft w:val="0"/>
      <w:marRight w:val="0"/>
      <w:marTop w:val="0"/>
      <w:marBottom w:val="0"/>
      <w:divBdr>
        <w:top w:val="none" w:sz="0" w:space="0" w:color="auto"/>
        <w:left w:val="none" w:sz="0" w:space="0" w:color="auto"/>
        <w:bottom w:val="none" w:sz="0" w:space="0" w:color="auto"/>
        <w:right w:val="none" w:sz="0" w:space="0" w:color="auto"/>
      </w:divBdr>
    </w:div>
    <w:div w:id="1038429103">
      <w:bodyDiv w:val="1"/>
      <w:marLeft w:val="0"/>
      <w:marRight w:val="0"/>
      <w:marTop w:val="0"/>
      <w:marBottom w:val="0"/>
      <w:divBdr>
        <w:top w:val="none" w:sz="0" w:space="0" w:color="auto"/>
        <w:left w:val="none" w:sz="0" w:space="0" w:color="auto"/>
        <w:bottom w:val="none" w:sz="0" w:space="0" w:color="auto"/>
        <w:right w:val="none" w:sz="0" w:space="0" w:color="auto"/>
      </w:divBdr>
      <w:divsChild>
        <w:div w:id="1670869295">
          <w:marLeft w:val="0"/>
          <w:marRight w:val="0"/>
          <w:marTop w:val="0"/>
          <w:marBottom w:val="0"/>
          <w:divBdr>
            <w:top w:val="none" w:sz="0" w:space="0" w:color="auto"/>
            <w:left w:val="none" w:sz="0" w:space="0" w:color="auto"/>
            <w:bottom w:val="none" w:sz="0" w:space="0" w:color="auto"/>
            <w:right w:val="none" w:sz="0" w:space="0" w:color="auto"/>
          </w:divBdr>
          <w:divsChild>
            <w:div w:id="598559838">
              <w:marLeft w:val="0"/>
              <w:marRight w:val="0"/>
              <w:marTop w:val="0"/>
              <w:marBottom w:val="0"/>
              <w:divBdr>
                <w:top w:val="none" w:sz="0" w:space="0" w:color="auto"/>
                <w:left w:val="none" w:sz="0" w:space="0" w:color="auto"/>
                <w:bottom w:val="none" w:sz="0" w:space="0" w:color="auto"/>
                <w:right w:val="none" w:sz="0" w:space="0" w:color="auto"/>
              </w:divBdr>
              <w:divsChild>
                <w:div w:id="163533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939658">
      <w:bodyDiv w:val="1"/>
      <w:marLeft w:val="0"/>
      <w:marRight w:val="0"/>
      <w:marTop w:val="0"/>
      <w:marBottom w:val="0"/>
      <w:divBdr>
        <w:top w:val="none" w:sz="0" w:space="0" w:color="auto"/>
        <w:left w:val="none" w:sz="0" w:space="0" w:color="auto"/>
        <w:bottom w:val="none" w:sz="0" w:space="0" w:color="auto"/>
        <w:right w:val="none" w:sz="0" w:space="0" w:color="auto"/>
      </w:divBdr>
      <w:divsChild>
        <w:div w:id="132255923">
          <w:marLeft w:val="0"/>
          <w:marRight w:val="0"/>
          <w:marTop w:val="0"/>
          <w:marBottom w:val="0"/>
          <w:divBdr>
            <w:top w:val="none" w:sz="0" w:space="0" w:color="auto"/>
            <w:left w:val="none" w:sz="0" w:space="0" w:color="auto"/>
            <w:bottom w:val="none" w:sz="0" w:space="0" w:color="auto"/>
            <w:right w:val="none" w:sz="0" w:space="0" w:color="auto"/>
          </w:divBdr>
          <w:divsChild>
            <w:div w:id="858665611">
              <w:marLeft w:val="0"/>
              <w:marRight w:val="0"/>
              <w:marTop w:val="0"/>
              <w:marBottom w:val="0"/>
              <w:divBdr>
                <w:top w:val="none" w:sz="0" w:space="0" w:color="auto"/>
                <w:left w:val="none" w:sz="0" w:space="0" w:color="auto"/>
                <w:bottom w:val="none" w:sz="0" w:space="0" w:color="auto"/>
                <w:right w:val="none" w:sz="0" w:space="0" w:color="auto"/>
              </w:divBdr>
              <w:divsChild>
                <w:div w:id="146041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899828">
      <w:bodyDiv w:val="1"/>
      <w:marLeft w:val="0"/>
      <w:marRight w:val="0"/>
      <w:marTop w:val="0"/>
      <w:marBottom w:val="0"/>
      <w:divBdr>
        <w:top w:val="none" w:sz="0" w:space="0" w:color="auto"/>
        <w:left w:val="none" w:sz="0" w:space="0" w:color="auto"/>
        <w:bottom w:val="none" w:sz="0" w:space="0" w:color="auto"/>
        <w:right w:val="none" w:sz="0" w:space="0" w:color="auto"/>
      </w:divBdr>
    </w:div>
    <w:div w:id="1054354964">
      <w:bodyDiv w:val="1"/>
      <w:marLeft w:val="0"/>
      <w:marRight w:val="0"/>
      <w:marTop w:val="0"/>
      <w:marBottom w:val="0"/>
      <w:divBdr>
        <w:top w:val="none" w:sz="0" w:space="0" w:color="auto"/>
        <w:left w:val="none" w:sz="0" w:space="0" w:color="auto"/>
        <w:bottom w:val="none" w:sz="0" w:space="0" w:color="auto"/>
        <w:right w:val="none" w:sz="0" w:space="0" w:color="auto"/>
      </w:divBdr>
      <w:divsChild>
        <w:div w:id="447283418">
          <w:marLeft w:val="0"/>
          <w:marRight w:val="0"/>
          <w:marTop w:val="0"/>
          <w:marBottom w:val="0"/>
          <w:divBdr>
            <w:top w:val="none" w:sz="0" w:space="0" w:color="auto"/>
            <w:left w:val="none" w:sz="0" w:space="0" w:color="auto"/>
            <w:bottom w:val="none" w:sz="0" w:space="0" w:color="auto"/>
            <w:right w:val="none" w:sz="0" w:space="0" w:color="auto"/>
          </w:divBdr>
          <w:divsChild>
            <w:div w:id="59791620">
              <w:marLeft w:val="0"/>
              <w:marRight w:val="0"/>
              <w:marTop w:val="0"/>
              <w:marBottom w:val="0"/>
              <w:divBdr>
                <w:top w:val="none" w:sz="0" w:space="0" w:color="auto"/>
                <w:left w:val="none" w:sz="0" w:space="0" w:color="auto"/>
                <w:bottom w:val="none" w:sz="0" w:space="0" w:color="auto"/>
                <w:right w:val="none" w:sz="0" w:space="0" w:color="auto"/>
              </w:divBdr>
            </w:div>
            <w:div w:id="353192495">
              <w:marLeft w:val="0"/>
              <w:marRight w:val="0"/>
              <w:marTop w:val="0"/>
              <w:marBottom w:val="0"/>
              <w:divBdr>
                <w:top w:val="none" w:sz="0" w:space="0" w:color="auto"/>
                <w:left w:val="none" w:sz="0" w:space="0" w:color="auto"/>
                <w:bottom w:val="none" w:sz="0" w:space="0" w:color="auto"/>
                <w:right w:val="none" w:sz="0" w:space="0" w:color="auto"/>
              </w:divBdr>
            </w:div>
            <w:div w:id="394354007">
              <w:marLeft w:val="0"/>
              <w:marRight w:val="0"/>
              <w:marTop w:val="0"/>
              <w:marBottom w:val="0"/>
              <w:divBdr>
                <w:top w:val="none" w:sz="0" w:space="0" w:color="auto"/>
                <w:left w:val="none" w:sz="0" w:space="0" w:color="auto"/>
                <w:bottom w:val="none" w:sz="0" w:space="0" w:color="auto"/>
                <w:right w:val="none" w:sz="0" w:space="0" w:color="auto"/>
              </w:divBdr>
            </w:div>
            <w:div w:id="1275140321">
              <w:marLeft w:val="0"/>
              <w:marRight w:val="0"/>
              <w:marTop w:val="0"/>
              <w:marBottom w:val="0"/>
              <w:divBdr>
                <w:top w:val="none" w:sz="0" w:space="0" w:color="auto"/>
                <w:left w:val="none" w:sz="0" w:space="0" w:color="auto"/>
                <w:bottom w:val="none" w:sz="0" w:space="0" w:color="auto"/>
                <w:right w:val="none" w:sz="0" w:space="0" w:color="auto"/>
              </w:divBdr>
            </w:div>
            <w:div w:id="188252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5665939">
      <w:bodyDiv w:val="1"/>
      <w:marLeft w:val="0"/>
      <w:marRight w:val="0"/>
      <w:marTop w:val="0"/>
      <w:marBottom w:val="0"/>
      <w:divBdr>
        <w:top w:val="none" w:sz="0" w:space="0" w:color="auto"/>
        <w:left w:val="none" w:sz="0" w:space="0" w:color="auto"/>
        <w:bottom w:val="none" w:sz="0" w:space="0" w:color="auto"/>
        <w:right w:val="none" w:sz="0" w:space="0" w:color="auto"/>
      </w:divBdr>
      <w:divsChild>
        <w:div w:id="903680697">
          <w:marLeft w:val="0"/>
          <w:marRight w:val="0"/>
          <w:marTop w:val="0"/>
          <w:marBottom w:val="0"/>
          <w:divBdr>
            <w:top w:val="none" w:sz="0" w:space="0" w:color="auto"/>
            <w:left w:val="none" w:sz="0" w:space="0" w:color="auto"/>
            <w:bottom w:val="none" w:sz="0" w:space="0" w:color="auto"/>
            <w:right w:val="none" w:sz="0" w:space="0" w:color="auto"/>
          </w:divBdr>
          <w:divsChild>
            <w:div w:id="1969116648">
              <w:marLeft w:val="0"/>
              <w:marRight w:val="0"/>
              <w:marTop w:val="0"/>
              <w:marBottom w:val="0"/>
              <w:divBdr>
                <w:top w:val="none" w:sz="0" w:space="0" w:color="auto"/>
                <w:left w:val="none" w:sz="0" w:space="0" w:color="auto"/>
                <w:bottom w:val="none" w:sz="0" w:space="0" w:color="auto"/>
                <w:right w:val="none" w:sz="0" w:space="0" w:color="auto"/>
              </w:divBdr>
              <w:divsChild>
                <w:div w:id="212226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167587">
      <w:bodyDiv w:val="1"/>
      <w:marLeft w:val="0"/>
      <w:marRight w:val="0"/>
      <w:marTop w:val="0"/>
      <w:marBottom w:val="0"/>
      <w:divBdr>
        <w:top w:val="none" w:sz="0" w:space="0" w:color="auto"/>
        <w:left w:val="none" w:sz="0" w:space="0" w:color="auto"/>
        <w:bottom w:val="none" w:sz="0" w:space="0" w:color="auto"/>
        <w:right w:val="none" w:sz="0" w:space="0" w:color="auto"/>
      </w:divBdr>
      <w:divsChild>
        <w:div w:id="392196412">
          <w:marLeft w:val="0"/>
          <w:marRight w:val="0"/>
          <w:marTop w:val="0"/>
          <w:marBottom w:val="0"/>
          <w:divBdr>
            <w:top w:val="none" w:sz="0" w:space="0" w:color="auto"/>
            <w:left w:val="none" w:sz="0" w:space="0" w:color="auto"/>
            <w:bottom w:val="none" w:sz="0" w:space="0" w:color="auto"/>
            <w:right w:val="none" w:sz="0" w:space="0" w:color="auto"/>
          </w:divBdr>
          <w:divsChild>
            <w:div w:id="1112285310">
              <w:marLeft w:val="0"/>
              <w:marRight w:val="0"/>
              <w:marTop w:val="0"/>
              <w:marBottom w:val="0"/>
              <w:divBdr>
                <w:top w:val="none" w:sz="0" w:space="0" w:color="auto"/>
                <w:left w:val="none" w:sz="0" w:space="0" w:color="auto"/>
                <w:bottom w:val="none" w:sz="0" w:space="0" w:color="auto"/>
                <w:right w:val="none" w:sz="0" w:space="0" w:color="auto"/>
              </w:divBdr>
              <w:divsChild>
                <w:div w:id="23516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714885">
      <w:bodyDiv w:val="1"/>
      <w:marLeft w:val="0"/>
      <w:marRight w:val="0"/>
      <w:marTop w:val="0"/>
      <w:marBottom w:val="0"/>
      <w:divBdr>
        <w:top w:val="none" w:sz="0" w:space="0" w:color="auto"/>
        <w:left w:val="none" w:sz="0" w:space="0" w:color="auto"/>
        <w:bottom w:val="none" w:sz="0" w:space="0" w:color="auto"/>
        <w:right w:val="none" w:sz="0" w:space="0" w:color="auto"/>
      </w:divBdr>
      <w:divsChild>
        <w:div w:id="1873834430">
          <w:marLeft w:val="0"/>
          <w:marRight w:val="0"/>
          <w:marTop w:val="0"/>
          <w:marBottom w:val="0"/>
          <w:divBdr>
            <w:top w:val="none" w:sz="0" w:space="0" w:color="auto"/>
            <w:left w:val="none" w:sz="0" w:space="0" w:color="auto"/>
            <w:bottom w:val="none" w:sz="0" w:space="0" w:color="auto"/>
            <w:right w:val="none" w:sz="0" w:space="0" w:color="auto"/>
          </w:divBdr>
          <w:divsChild>
            <w:div w:id="2143110105">
              <w:marLeft w:val="150"/>
              <w:marRight w:val="0"/>
              <w:marTop w:val="0"/>
              <w:marBottom w:val="0"/>
              <w:divBdr>
                <w:top w:val="none" w:sz="0" w:space="0" w:color="auto"/>
                <w:left w:val="none" w:sz="0" w:space="0" w:color="auto"/>
                <w:bottom w:val="none" w:sz="0" w:space="0" w:color="auto"/>
                <w:right w:val="none" w:sz="0" w:space="0" w:color="auto"/>
              </w:divBdr>
              <w:divsChild>
                <w:div w:id="791092256">
                  <w:marLeft w:val="0"/>
                  <w:marRight w:val="0"/>
                  <w:marTop w:val="150"/>
                  <w:marBottom w:val="0"/>
                  <w:divBdr>
                    <w:top w:val="none" w:sz="0" w:space="0" w:color="auto"/>
                    <w:left w:val="none" w:sz="0" w:space="0" w:color="auto"/>
                    <w:bottom w:val="none" w:sz="0" w:space="0" w:color="auto"/>
                    <w:right w:val="none" w:sz="0" w:space="0" w:color="auto"/>
                  </w:divBdr>
                  <w:divsChild>
                    <w:div w:id="292753420">
                      <w:marLeft w:val="0"/>
                      <w:marRight w:val="0"/>
                      <w:marTop w:val="0"/>
                      <w:marBottom w:val="0"/>
                      <w:divBdr>
                        <w:top w:val="none" w:sz="0" w:space="0" w:color="auto"/>
                        <w:left w:val="single" w:sz="6" w:space="0" w:color="999999"/>
                        <w:bottom w:val="none" w:sz="0" w:space="0" w:color="auto"/>
                        <w:right w:val="single" w:sz="6" w:space="0" w:color="999999"/>
                      </w:divBdr>
                      <w:divsChild>
                        <w:div w:id="1721856235">
                          <w:marLeft w:val="0"/>
                          <w:marRight w:val="0"/>
                          <w:marTop w:val="0"/>
                          <w:marBottom w:val="0"/>
                          <w:divBdr>
                            <w:top w:val="none" w:sz="0" w:space="0" w:color="auto"/>
                            <w:left w:val="none" w:sz="0" w:space="0" w:color="auto"/>
                            <w:bottom w:val="none" w:sz="0" w:space="0" w:color="auto"/>
                            <w:right w:val="none" w:sz="0" w:space="0" w:color="auto"/>
                          </w:divBdr>
                          <w:divsChild>
                            <w:div w:id="32506923">
                              <w:marLeft w:val="0"/>
                              <w:marRight w:val="0"/>
                              <w:marTop w:val="0"/>
                              <w:marBottom w:val="0"/>
                              <w:divBdr>
                                <w:top w:val="none" w:sz="0" w:space="0" w:color="auto"/>
                                <w:left w:val="none" w:sz="0" w:space="0" w:color="auto"/>
                                <w:bottom w:val="none" w:sz="0" w:space="0" w:color="auto"/>
                                <w:right w:val="none" w:sz="0" w:space="0" w:color="auto"/>
                              </w:divBdr>
                              <w:divsChild>
                                <w:div w:id="256989510">
                                  <w:marLeft w:val="0"/>
                                  <w:marRight w:val="0"/>
                                  <w:marTop w:val="0"/>
                                  <w:marBottom w:val="0"/>
                                  <w:divBdr>
                                    <w:top w:val="none" w:sz="0" w:space="0" w:color="auto"/>
                                    <w:left w:val="none" w:sz="0" w:space="0" w:color="auto"/>
                                    <w:bottom w:val="none" w:sz="0" w:space="0" w:color="auto"/>
                                    <w:right w:val="none" w:sz="0" w:space="0" w:color="auto"/>
                                  </w:divBdr>
                                </w:div>
                                <w:div w:id="790783190">
                                  <w:marLeft w:val="0"/>
                                  <w:marRight w:val="0"/>
                                  <w:marTop w:val="0"/>
                                  <w:marBottom w:val="0"/>
                                  <w:divBdr>
                                    <w:top w:val="none" w:sz="0" w:space="0" w:color="auto"/>
                                    <w:left w:val="none" w:sz="0" w:space="0" w:color="auto"/>
                                    <w:bottom w:val="none" w:sz="0" w:space="0" w:color="auto"/>
                                    <w:right w:val="none" w:sz="0" w:space="0" w:color="auto"/>
                                  </w:divBdr>
                                </w:div>
                                <w:div w:id="1433161541">
                                  <w:marLeft w:val="0"/>
                                  <w:marRight w:val="0"/>
                                  <w:marTop w:val="0"/>
                                  <w:marBottom w:val="0"/>
                                  <w:divBdr>
                                    <w:top w:val="none" w:sz="0" w:space="0" w:color="auto"/>
                                    <w:left w:val="none" w:sz="0" w:space="0" w:color="auto"/>
                                    <w:bottom w:val="none" w:sz="0" w:space="0" w:color="auto"/>
                                    <w:right w:val="none" w:sz="0" w:space="0" w:color="auto"/>
                                  </w:divBdr>
                                </w:div>
                                <w:div w:id="1655403327">
                                  <w:marLeft w:val="0"/>
                                  <w:marRight w:val="0"/>
                                  <w:marTop w:val="0"/>
                                  <w:marBottom w:val="0"/>
                                  <w:divBdr>
                                    <w:top w:val="none" w:sz="0" w:space="0" w:color="auto"/>
                                    <w:left w:val="none" w:sz="0" w:space="0" w:color="auto"/>
                                    <w:bottom w:val="none" w:sz="0" w:space="0" w:color="auto"/>
                                    <w:right w:val="none" w:sz="0" w:space="0" w:color="auto"/>
                                  </w:divBdr>
                                </w:div>
                                <w:div w:id="1992101169">
                                  <w:marLeft w:val="0"/>
                                  <w:marRight w:val="0"/>
                                  <w:marTop w:val="0"/>
                                  <w:marBottom w:val="0"/>
                                  <w:divBdr>
                                    <w:top w:val="none" w:sz="0" w:space="0" w:color="auto"/>
                                    <w:left w:val="none" w:sz="0" w:space="0" w:color="auto"/>
                                    <w:bottom w:val="none" w:sz="0" w:space="0" w:color="auto"/>
                                    <w:right w:val="none" w:sz="0" w:space="0" w:color="auto"/>
                                  </w:divBdr>
                                </w:div>
                                <w:div w:id="210707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3411457">
      <w:bodyDiv w:val="1"/>
      <w:marLeft w:val="0"/>
      <w:marRight w:val="0"/>
      <w:marTop w:val="0"/>
      <w:marBottom w:val="0"/>
      <w:divBdr>
        <w:top w:val="none" w:sz="0" w:space="0" w:color="auto"/>
        <w:left w:val="none" w:sz="0" w:space="0" w:color="auto"/>
        <w:bottom w:val="none" w:sz="0" w:space="0" w:color="auto"/>
        <w:right w:val="none" w:sz="0" w:space="0" w:color="auto"/>
      </w:divBdr>
      <w:divsChild>
        <w:div w:id="1322659805">
          <w:marLeft w:val="0"/>
          <w:marRight w:val="0"/>
          <w:marTop w:val="0"/>
          <w:marBottom w:val="0"/>
          <w:divBdr>
            <w:top w:val="none" w:sz="0" w:space="0" w:color="auto"/>
            <w:left w:val="none" w:sz="0" w:space="0" w:color="auto"/>
            <w:bottom w:val="none" w:sz="0" w:space="0" w:color="auto"/>
            <w:right w:val="none" w:sz="0" w:space="0" w:color="auto"/>
          </w:divBdr>
          <w:divsChild>
            <w:div w:id="257838204">
              <w:marLeft w:val="0"/>
              <w:marRight w:val="0"/>
              <w:marTop w:val="0"/>
              <w:marBottom w:val="0"/>
              <w:divBdr>
                <w:top w:val="none" w:sz="0" w:space="0" w:color="auto"/>
                <w:left w:val="none" w:sz="0" w:space="0" w:color="auto"/>
                <w:bottom w:val="none" w:sz="0" w:space="0" w:color="auto"/>
                <w:right w:val="none" w:sz="0" w:space="0" w:color="auto"/>
              </w:divBdr>
              <w:divsChild>
                <w:div w:id="211439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836346">
      <w:bodyDiv w:val="1"/>
      <w:marLeft w:val="0"/>
      <w:marRight w:val="0"/>
      <w:marTop w:val="0"/>
      <w:marBottom w:val="0"/>
      <w:divBdr>
        <w:top w:val="none" w:sz="0" w:space="0" w:color="auto"/>
        <w:left w:val="none" w:sz="0" w:space="0" w:color="auto"/>
        <w:bottom w:val="none" w:sz="0" w:space="0" w:color="auto"/>
        <w:right w:val="none" w:sz="0" w:space="0" w:color="auto"/>
      </w:divBdr>
      <w:divsChild>
        <w:div w:id="1014502650">
          <w:marLeft w:val="0"/>
          <w:marRight w:val="0"/>
          <w:marTop w:val="0"/>
          <w:marBottom w:val="0"/>
          <w:divBdr>
            <w:top w:val="none" w:sz="0" w:space="0" w:color="auto"/>
            <w:left w:val="none" w:sz="0" w:space="0" w:color="auto"/>
            <w:bottom w:val="none" w:sz="0" w:space="0" w:color="auto"/>
            <w:right w:val="none" w:sz="0" w:space="0" w:color="auto"/>
          </w:divBdr>
          <w:divsChild>
            <w:div w:id="90398104">
              <w:marLeft w:val="0"/>
              <w:marRight w:val="0"/>
              <w:marTop w:val="0"/>
              <w:marBottom w:val="0"/>
              <w:divBdr>
                <w:top w:val="none" w:sz="0" w:space="0" w:color="auto"/>
                <w:left w:val="none" w:sz="0" w:space="0" w:color="auto"/>
                <w:bottom w:val="none" w:sz="0" w:space="0" w:color="auto"/>
                <w:right w:val="none" w:sz="0" w:space="0" w:color="auto"/>
              </w:divBdr>
              <w:divsChild>
                <w:div w:id="144450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235048">
      <w:bodyDiv w:val="1"/>
      <w:marLeft w:val="0"/>
      <w:marRight w:val="0"/>
      <w:marTop w:val="0"/>
      <w:marBottom w:val="0"/>
      <w:divBdr>
        <w:top w:val="none" w:sz="0" w:space="0" w:color="auto"/>
        <w:left w:val="none" w:sz="0" w:space="0" w:color="auto"/>
        <w:bottom w:val="none" w:sz="0" w:space="0" w:color="auto"/>
        <w:right w:val="none" w:sz="0" w:space="0" w:color="auto"/>
      </w:divBdr>
      <w:divsChild>
        <w:div w:id="576283194">
          <w:marLeft w:val="0"/>
          <w:marRight w:val="0"/>
          <w:marTop w:val="0"/>
          <w:marBottom w:val="0"/>
          <w:divBdr>
            <w:top w:val="none" w:sz="0" w:space="0" w:color="auto"/>
            <w:left w:val="none" w:sz="0" w:space="0" w:color="auto"/>
            <w:bottom w:val="none" w:sz="0" w:space="0" w:color="auto"/>
            <w:right w:val="none" w:sz="0" w:space="0" w:color="auto"/>
          </w:divBdr>
        </w:div>
        <w:div w:id="759372310">
          <w:marLeft w:val="0"/>
          <w:marRight w:val="0"/>
          <w:marTop w:val="0"/>
          <w:marBottom w:val="0"/>
          <w:divBdr>
            <w:top w:val="none" w:sz="0" w:space="0" w:color="auto"/>
            <w:left w:val="none" w:sz="0" w:space="0" w:color="auto"/>
            <w:bottom w:val="none" w:sz="0" w:space="0" w:color="auto"/>
            <w:right w:val="none" w:sz="0" w:space="0" w:color="auto"/>
          </w:divBdr>
        </w:div>
        <w:div w:id="1641305118">
          <w:marLeft w:val="0"/>
          <w:marRight w:val="0"/>
          <w:marTop w:val="0"/>
          <w:marBottom w:val="0"/>
          <w:divBdr>
            <w:top w:val="none" w:sz="0" w:space="0" w:color="auto"/>
            <w:left w:val="none" w:sz="0" w:space="0" w:color="auto"/>
            <w:bottom w:val="none" w:sz="0" w:space="0" w:color="auto"/>
            <w:right w:val="none" w:sz="0" w:space="0" w:color="auto"/>
          </w:divBdr>
        </w:div>
        <w:div w:id="1655405669">
          <w:marLeft w:val="0"/>
          <w:marRight w:val="0"/>
          <w:marTop w:val="0"/>
          <w:marBottom w:val="0"/>
          <w:divBdr>
            <w:top w:val="none" w:sz="0" w:space="0" w:color="auto"/>
            <w:left w:val="none" w:sz="0" w:space="0" w:color="auto"/>
            <w:bottom w:val="none" w:sz="0" w:space="0" w:color="auto"/>
            <w:right w:val="none" w:sz="0" w:space="0" w:color="auto"/>
          </w:divBdr>
        </w:div>
      </w:divsChild>
    </w:div>
    <w:div w:id="1072779993">
      <w:bodyDiv w:val="1"/>
      <w:marLeft w:val="0"/>
      <w:marRight w:val="0"/>
      <w:marTop w:val="0"/>
      <w:marBottom w:val="0"/>
      <w:divBdr>
        <w:top w:val="none" w:sz="0" w:space="0" w:color="auto"/>
        <w:left w:val="none" w:sz="0" w:space="0" w:color="auto"/>
        <w:bottom w:val="none" w:sz="0" w:space="0" w:color="auto"/>
        <w:right w:val="none" w:sz="0" w:space="0" w:color="auto"/>
      </w:divBdr>
      <w:divsChild>
        <w:div w:id="352850266">
          <w:marLeft w:val="0"/>
          <w:marRight w:val="0"/>
          <w:marTop w:val="0"/>
          <w:marBottom w:val="0"/>
          <w:divBdr>
            <w:top w:val="none" w:sz="0" w:space="0" w:color="auto"/>
            <w:left w:val="none" w:sz="0" w:space="0" w:color="auto"/>
            <w:bottom w:val="none" w:sz="0" w:space="0" w:color="auto"/>
            <w:right w:val="none" w:sz="0" w:space="0" w:color="auto"/>
          </w:divBdr>
          <w:divsChild>
            <w:div w:id="651449354">
              <w:marLeft w:val="0"/>
              <w:marRight w:val="0"/>
              <w:marTop w:val="0"/>
              <w:marBottom w:val="0"/>
              <w:divBdr>
                <w:top w:val="none" w:sz="0" w:space="0" w:color="auto"/>
                <w:left w:val="none" w:sz="0" w:space="0" w:color="auto"/>
                <w:bottom w:val="none" w:sz="0" w:space="0" w:color="auto"/>
                <w:right w:val="none" w:sz="0" w:space="0" w:color="auto"/>
              </w:divBdr>
              <w:divsChild>
                <w:div w:id="28431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594011">
      <w:bodyDiv w:val="1"/>
      <w:marLeft w:val="0"/>
      <w:marRight w:val="0"/>
      <w:marTop w:val="0"/>
      <w:marBottom w:val="0"/>
      <w:divBdr>
        <w:top w:val="none" w:sz="0" w:space="0" w:color="auto"/>
        <w:left w:val="none" w:sz="0" w:space="0" w:color="auto"/>
        <w:bottom w:val="none" w:sz="0" w:space="0" w:color="auto"/>
        <w:right w:val="none" w:sz="0" w:space="0" w:color="auto"/>
      </w:divBdr>
      <w:divsChild>
        <w:div w:id="2088382702">
          <w:marLeft w:val="0"/>
          <w:marRight w:val="0"/>
          <w:marTop w:val="0"/>
          <w:marBottom w:val="0"/>
          <w:divBdr>
            <w:top w:val="none" w:sz="0" w:space="0" w:color="auto"/>
            <w:left w:val="none" w:sz="0" w:space="0" w:color="auto"/>
            <w:bottom w:val="none" w:sz="0" w:space="0" w:color="auto"/>
            <w:right w:val="none" w:sz="0" w:space="0" w:color="auto"/>
          </w:divBdr>
          <w:divsChild>
            <w:div w:id="2017070638">
              <w:marLeft w:val="0"/>
              <w:marRight w:val="0"/>
              <w:marTop w:val="0"/>
              <w:marBottom w:val="0"/>
              <w:divBdr>
                <w:top w:val="none" w:sz="0" w:space="0" w:color="auto"/>
                <w:left w:val="none" w:sz="0" w:space="0" w:color="auto"/>
                <w:bottom w:val="none" w:sz="0" w:space="0" w:color="auto"/>
                <w:right w:val="none" w:sz="0" w:space="0" w:color="auto"/>
              </w:divBdr>
              <w:divsChild>
                <w:div w:id="27664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597194">
      <w:bodyDiv w:val="1"/>
      <w:marLeft w:val="0"/>
      <w:marRight w:val="0"/>
      <w:marTop w:val="0"/>
      <w:marBottom w:val="0"/>
      <w:divBdr>
        <w:top w:val="none" w:sz="0" w:space="0" w:color="auto"/>
        <w:left w:val="none" w:sz="0" w:space="0" w:color="auto"/>
        <w:bottom w:val="none" w:sz="0" w:space="0" w:color="auto"/>
        <w:right w:val="none" w:sz="0" w:space="0" w:color="auto"/>
      </w:divBdr>
      <w:divsChild>
        <w:div w:id="2100104588">
          <w:marLeft w:val="0"/>
          <w:marRight w:val="0"/>
          <w:marTop w:val="0"/>
          <w:marBottom w:val="0"/>
          <w:divBdr>
            <w:top w:val="none" w:sz="0" w:space="0" w:color="auto"/>
            <w:left w:val="none" w:sz="0" w:space="0" w:color="auto"/>
            <w:bottom w:val="none" w:sz="0" w:space="0" w:color="auto"/>
            <w:right w:val="none" w:sz="0" w:space="0" w:color="auto"/>
          </w:divBdr>
          <w:divsChild>
            <w:div w:id="1398748537">
              <w:marLeft w:val="150"/>
              <w:marRight w:val="0"/>
              <w:marTop w:val="0"/>
              <w:marBottom w:val="0"/>
              <w:divBdr>
                <w:top w:val="none" w:sz="0" w:space="0" w:color="auto"/>
                <w:left w:val="none" w:sz="0" w:space="0" w:color="auto"/>
                <w:bottom w:val="none" w:sz="0" w:space="0" w:color="auto"/>
                <w:right w:val="none" w:sz="0" w:space="0" w:color="auto"/>
              </w:divBdr>
              <w:divsChild>
                <w:div w:id="2077166868">
                  <w:marLeft w:val="0"/>
                  <w:marRight w:val="0"/>
                  <w:marTop w:val="150"/>
                  <w:marBottom w:val="0"/>
                  <w:divBdr>
                    <w:top w:val="none" w:sz="0" w:space="0" w:color="auto"/>
                    <w:left w:val="none" w:sz="0" w:space="0" w:color="auto"/>
                    <w:bottom w:val="none" w:sz="0" w:space="0" w:color="auto"/>
                    <w:right w:val="none" w:sz="0" w:space="0" w:color="auto"/>
                  </w:divBdr>
                  <w:divsChild>
                    <w:div w:id="39985681">
                      <w:marLeft w:val="0"/>
                      <w:marRight w:val="0"/>
                      <w:marTop w:val="0"/>
                      <w:marBottom w:val="0"/>
                      <w:divBdr>
                        <w:top w:val="none" w:sz="0" w:space="0" w:color="auto"/>
                        <w:left w:val="single" w:sz="6" w:space="0" w:color="999999"/>
                        <w:bottom w:val="none" w:sz="0" w:space="0" w:color="auto"/>
                        <w:right w:val="single" w:sz="6" w:space="0" w:color="999999"/>
                      </w:divBdr>
                      <w:divsChild>
                        <w:div w:id="1532649038">
                          <w:marLeft w:val="0"/>
                          <w:marRight w:val="0"/>
                          <w:marTop w:val="0"/>
                          <w:marBottom w:val="0"/>
                          <w:divBdr>
                            <w:top w:val="none" w:sz="0" w:space="0" w:color="auto"/>
                            <w:left w:val="none" w:sz="0" w:space="0" w:color="auto"/>
                            <w:bottom w:val="none" w:sz="0" w:space="0" w:color="auto"/>
                            <w:right w:val="none" w:sz="0" w:space="0" w:color="auto"/>
                          </w:divBdr>
                          <w:divsChild>
                            <w:div w:id="1085222641">
                              <w:marLeft w:val="0"/>
                              <w:marRight w:val="0"/>
                              <w:marTop w:val="0"/>
                              <w:marBottom w:val="0"/>
                              <w:divBdr>
                                <w:top w:val="none" w:sz="0" w:space="0" w:color="auto"/>
                                <w:left w:val="none" w:sz="0" w:space="0" w:color="auto"/>
                                <w:bottom w:val="none" w:sz="0" w:space="0" w:color="auto"/>
                                <w:right w:val="none" w:sz="0" w:space="0" w:color="auto"/>
                              </w:divBdr>
                              <w:divsChild>
                                <w:div w:id="161949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84259586">
      <w:bodyDiv w:val="1"/>
      <w:marLeft w:val="0"/>
      <w:marRight w:val="0"/>
      <w:marTop w:val="0"/>
      <w:marBottom w:val="0"/>
      <w:divBdr>
        <w:top w:val="none" w:sz="0" w:space="0" w:color="auto"/>
        <w:left w:val="none" w:sz="0" w:space="0" w:color="auto"/>
        <w:bottom w:val="none" w:sz="0" w:space="0" w:color="auto"/>
        <w:right w:val="none" w:sz="0" w:space="0" w:color="auto"/>
      </w:divBdr>
      <w:divsChild>
        <w:div w:id="1484080985">
          <w:marLeft w:val="0"/>
          <w:marRight w:val="0"/>
          <w:marTop w:val="0"/>
          <w:marBottom w:val="0"/>
          <w:divBdr>
            <w:top w:val="none" w:sz="0" w:space="0" w:color="auto"/>
            <w:left w:val="none" w:sz="0" w:space="0" w:color="auto"/>
            <w:bottom w:val="none" w:sz="0" w:space="0" w:color="auto"/>
            <w:right w:val="none" w:sz="0" w:space="0" w:color="auto"/>
          </w:divBdr>
          <w:divsChild>
            <w:div w:id="837380849">
              <w:marLeft w:val="0"/>
              <w:marRight w:val="0"/>
              <w:marTop w:val="0"/>
              <w:marBottom w:val="0"/>
              <w:divBdr>
                <w:top w:val="none" w:sz="0" w:space="0" w:color="auto"/>
                <w:left w:val="none" w:sz="0" w:space="0" w:color="auto"/>
                <w:bottom w:val="none" w:sz="0" w:space="0" w:color="auto"/>
                <w:right w:val="none" w:sz="0" w:space="0" w:color="auto"/>
              </w:divBdr>
              <w:divsChild>
                <w:div w:id="200134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859026">
      <w:bodyDiv w:val="1"/>
      <w:marLeft w:val="0"/>
      <w:marRight w:val="0"/>
      <w:marTop w:val="0"/>
      <w:marBottom w:val="0"/>
      <w:divBdr>
        <w:top w:val="none" w:sz="0" w:space="0" w:color="auto"/>
        <w:left w:val="none" w:sz="0" w:space="0" w:color="auto"/>
        <w:bottom w:val="none" w:sz="0" w:space="0" w:color="auto"/>
        <w:right w:val="none" w:sz="0" w:space="0" w:color="auto"/>
      </w:divBdr>
      <w:divsChild>
        <w:div w:id="374550059">
          <w:marLeft w:val="0"/>
          <w:marRight w:val="0"/>
          <w:marTop w:val="0"/>
          <w:marBottom w:val="0"/>
          <w:divBdr>
            <w:top w:val="none" w:sz="0" w:space="0" w:color="auto"/>
            <w:left w:val="none" w:sz="0" w:space="0" w:color="auto"/>
            <w:bottom w:val="none" w:sz="0" w:space="0" w:color="auto"/>
            <w:right w:val="none" w:sz="0" w:space="0" w:color="auto"/>
          </w:divBdr>
          <w:divsChild>
            <w:div w:id="849561589">
              <w:marLeft w:val="0"/>
              <w:marRight w:val="0"/>
              <w:marTop w:val="0"/>
              <w:marBottom w:val="0"/>
              <w:divBdr>
                <w:top w:val="none" w:sz="0" w:space="0" w:color="auto"/>
                <w:left w:val="none" w:sz="0" w:space="0" w:color="auto"/>
                <w:bottom w:val="none" w:sz="0" w:space="0" w:color="auto"/>
                <w:right w:val="none" w:sz="0" w:space="0" w:color="auto"/>
              </w:divBdr>
              <w:divsChild>
                <w:div w:id="434404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2913354">
      <w:bodyDiv w:val="1"/>
      <w:marLeft w:val="0"/>
      <w:marRight w:val="0"/>
      <w:marTop w:val="0"/>
      <w:marBottom w:val="0"/>
      <w:divBdr>
        <w:top w:val="none" w:sz="0" w:space="0" w:color="auto"/>
        <w:left w:val="none" w:sz="0" w:space="0" w:color="auto"/>
        <w:bottom w:val="none" w:sz="0" w:space="0" w:color="auto"/>
        <w:right w:val="none" w:sz="0" w:space="0" w:color="auto"/>
      </w:divBdr>
      <w:divsChild>
        <w:div w:id="224099869">
          <w:marLeft w:val="0"/>
          <w:marRight w:val="0"/>
          <w:marTop w:val="0"/>
          <w:marBottom w:val="0"/>
          <w:divBdr>
            <w:top w:val="none" w:sz="0" w:space="0" w:color="auto"/>
            <w:left w:val="none" w:sz="0" w:space="0" w:color="auto"/>
            <w:bottom w:val="none" w:sz="0" w:space="0" w:color="auto"/>
            <w:right w:val="none" w:sz="0" w:space="0" w:color="auto"/>
          </w:divBdr>
          <w:divsChild>
            <w:div w:id="253560002">
              <w:marLeft w:val="0"/>
              <w:marRight w:val="0"/>
              <w:marTop w:val="0"/>
              <w:marBottom w:val="0"/>
              <w:divBdr>
                <w:top w:val="none" w:sz="0" w:space="0" w:color="auto"/>
                <w:left w:val="none" w:sz="0" w:space="0" w:color="auto"/>
                <w:bottom w:val="none" w:sz="0" w:space="0" w:color="auto"/>
                <w:right w:val="none" w:sz="0" w:space="0" w:color="auto"/>
              </w:divBdr>
              <w:divsChild>
                <w:div w:id="93975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500901">
      <w:bodyDiv w:val="1"/>
      <w:marLeft w:val="0"/>
      <w:marRight w:val="0"/>
      <w:marTop w:val="0"/>
      <w:marBottom w:val="0"/>
      <w:divBdr>
        <w:top w:val="none" w:sz="0" w:space="0" w:color="auto"/>
        <w:left w:val="none" w:sz="0" w:space="0" w:color="auto"/>
        <w:bottom w:val="none" w:sz="0" w:space="0" w:color="auto"/>
        <w:right w:val="none" w:sz="0" w:space="0" w:color="auto"/>
      </w:divBdr>
      <w:divsChild>
        <w:div w:id="1312831680">
          <w:marLeft w:val="0"/>
          <w:marRight w:val="0"/>
          <w:marTop w:val="0"/>
          <w:marBottom w:val="0"/>
          <w:divBdr>
            <w:top w:val="none" w:sz="0" w:space="0" w:color="auto"/>
            <w:left w:val="none" w:sz="0" w:space="0" w:color="auto"/>
            <w:bottom w:val="none" w:sz="0" w:space="0" w:color="auto"/>
            <w:right w:val="none" w:sz="0" w:space="0" w:color="auto"/>
          </w:divBdr>
          <w:divsChild>
            <w:div w:id="1341085454">
              <w:marLeft w:val="150"/>
              <w:marRight w:val="0"/>
              <w:marTop w:val="0"/>
              <w:marBottom w:val="0"/>
              <w:divBdr>
                <w:top w:val="none" w:sz="0" w:space="0" w:color="auto"/>
                <w:left w:val="none" w:sz="0" w:space="0" w:color="auto"/>
                <w:bottom w:val="none" w:sz="0" w:space="0" w:color="auto"/>
                <w:right w:val="none" w:sz="0" w:space="0" w:color="auto"/>
              </w:divBdr>
              <w:divsChild>
                <w:div w:id="1767068410">
                  <w:marLeft w:val="0"/>
                  <w:marRight w:val="0"/>
                  <w:marTop w:val="150"/>
                  <w:marBottom w:val="0"/>
                  <w:divBdr>
                    <w:top w:val="none" w:sz="0" w:space="0" w:color="auto"/>
                    <w:left w:val="none" w:sz="0" w:space="0" w:color="auto"/>
                    <w:bottom w:val="none" w:sz="0" w:space="0" w:color="auto"/>
                    <w:right w:val="none" w:sz="0" w:space="0" w:color="auto"/>
                  </w:divBdr>
                  <w:divsChild>
                    <w:div w:id="2060784524">
                      <w:marLeft w:val="0"/>
                      <w:marRight w:val="0"/>
                      <w:marTop w:val="0"/>
                      <w:marBottom w:val="0"/>
                      <w:divBdr>
                        <w:top w:val="none" w:sz="0" w:space="0" w:color="auto"/>
                        <w:left w:val="single" w:sz="6" w:space="0" w:color="999999"/>
                        <w:bottom w:val="none" w:sz="0" w:space="0" w:color="auto"/>
                        <w:right w:val="single" w:sz="6" w:space="0" w:color="999999"/>
                      </w:divBdr>
                      <w:divsChild>
                        <w:div w:id="2047289507">
                          <w:marLeft w:val="0"/>
                          <w:marRight w:val="0"/>
                          <w:marTop w:val="0"/>
                          <w:marBottom w:val="0"/>
                          <w:divBdr>
                            <w:top w:val="none" w:sz="0" w:space="0" w:color="auto"/>
                            <w:left w:val="none" w:sz="0" w:space="0" w:color="auto"/>
                            <w:bottom w:val="none" w:sz="0" w:space="0" w:color="auto"/>
                            <w:right w:val="none" w:sz="0" w:space="0" w:color="auto"/>
                          </w:divBdr>
                          <w:divsChild>
                            <w:div w:id="1378820525">
                              <w:marLeft w:val="0"/>
                              <w:marRight w:val="0"/>
                              <w:marTop w:val="0"/>
                              <w:marBottom w:val="0"/>
                              <w:divBdr>
                                <w:top w:val="none" w:sz="0" w:space="0" w:color="auto"/>
                                <w:left w:val="none" w:sz="0" w:space="0" w:color="auto"/>
                                <w:bottom w:val="none" w:sz="0" w:space="0" w:color="auto"/>
                                <w:right w:val="none" w:sz="0" w:space="0" w:color="auto"/>
                              </w:divBdr>
                              <w:divsChild>
                                <w:div w:id="1908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04879706">
      <w:bodyDiv w:val="1"/>
      <w:marLeft w:val="0"/>
      <w:marRight w:val="0"/>
      <w:marTop w:val="0"/>
      <w:marBottom w:val="0"/>
      <w:divBdr>
        <w:top w:val="none" w:sz="0" w:space="0" w:color="auto"/>
        <w:left w:val="none" w:sz="0" w:space="0" w:color="auto"/>
        <w:bottom w:val="none" w:sz="0" w:space="0" w:color="auto"/>
        <w:right w:val="none" w:sz="0" w:space="0" w:color="auto"/>
      </w:divBdr>
      <w:divsChild>
        <w:div w:id="168569160">
          <w:marLeft w:val="0"/>
          <w:marRight w:val="0"/>
          <w:marTop w:val="0"/>
          <w:marBottom w:val="0"/>
          <w:divBdr>
            <w:top w:val="none" w:sz="0" w:space="0" w:color="auto"/>
            <w:left w:val="none" w:sz="0" w:space="0" w:color="auto"/>
            <w:bottom w:val="none" w:sz="0" w:space="0" w:color="auto"/>
            <w:right w:val="none" w:sz="0" w:space="0" w:color="auto"/>
          </w:divBdr>
          <w:divsChild>
            <w:div w:id="517504783">
              <w:marLeft w:val="0"/>
              <w:marRight w:val="0"/>
              <w:marTop w:val="0"/>
              <w:marBottom w:val="0"/>
              <w:divBdr>
                <w:top w:val="none" w:sz="0" w:space="0" w:color="auto"/>
                <w:left w:val="none" w:sz="0" w:space="0" w:color="auto"/>
                <w:bottom w:val="none" w:sz="0" w:space="0" w:color="auto"/>
                <w:right w:val="none" w:sz="0" w:space="0" w:color="auto"/>
              </w:divBdr>
              <w:divsChild>
                <w:div w:id="23173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464015">
      <w:bodyDiv w:val="1"/>
      <w:marLeft w:val="0"/>
      <w:marRight w:val="0"/>
      <w:marTop w:val="0"/>
      <w:marBottom w:val="0"/>
      <w:divBdr>
        <w:top w:val="none" w:sz="0" w:space="0" w:color="auto"/>
        <w:left w:val="none" w:sz="0" w:space="0" w:color="auto"/>
        <w:bottom w:val="none" w:sz="0" w:space="0" w:color="auto"/>
        <w:right w:val="none" w:sz="0" w:space="0" w:color="auto"/>
      </w:divBdr>
      <w:divsChild>
        <w:div w:id="1701276835">
          <w:marLeft w:val="0"/>
          <w:marRight w:val="0"/>
          <w:marTop w:val="0"/>
          <w:marBottom w:val="0"/>
          <w:divBdr>
            <w:top w:val="none" w:sz="0" w:space="0" w:color="auto"/>
            <w:left w:val="none" w:sz="0" w:space="0" w:color="auto"/>
            <w:bottom w:val="none" w:sz="0" w:space="0" w:color="auto"/>
            <w:right w:val="none" w:sz="0" w:space="0" w:color="auto"/>
          </w:divBdr>
          <w:divsChild>
            <w:div w:id="1003436736">
              <w:marLeft w:val="0"/>
              <w:marRight w:val="0"/>
              <w:marTop w:val="0"/>
              <w:marBottom w:val="0"/>
              <w:divBdr>
                <w:top w:val="none" w:sz="0" w:space="0" w:color="auto"/>
                <w:left w:val="none" w:sz="0" w:space="0" w:color="auto"/>
                <w:bottom w:val="none" w:sz="0" w:space="0" w:color="auto"/>
                <w:right w:val="none" w:sz="0" w:space="0" w:color="auto"/>
              </w:divBdr>
              <w:divsChild>
                <w:div w:id="1426919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364355">
      <w:bodyDiv w:val="1"/>
      <w:marLeft w:val="0"/>
      <w:marRight w:val="0"/>
      <w:marTop w:val="0"/>
      <w:marBottom w:val="0"/>
      <w:divBdr>
        <w:top w:val="none" w:sz="0" w:space="0" w:color="auto"/>
        <w:left w:val="none" w:sz="0" w:space="0" w:color="auto"/>
        <w:bottom w:val="none" w:sz="0" w:space="0" w:color="auto"/>
        <w:right w:val="none" w:sz="0" w:space="0" w:color="auto"/>
      </w:divBdr>
      <w:divsChild>
        <w:div w:id="1744906978">
          <w:marLeft w:val="0"/>
          <w:marRight w:val="0"/>
          <w:marTop w:val="0"/>
          <w:marBottom w:val="0"/>
          <w:divBdr>
            <w:top w:val="none" w:sz="0" w:space="0" w:color="auto"/>
            <w:left w:val="none" w:sz="0" w:space="0" w:color="auto"/>
            <w:bottom w:val="none" w:sz="0" w:space="0" w:color="auto"/>
            <w:right w:val="none" w:sz="0" w:space="0" w:color="auto"/>
          </w:divBdr>
          <w:divsChild>
            <w:div w:id="925769986">
              <w:marLeft w:val="0"/>
              <w:marRight w:val="0"/>
              <w:marTop w:val="0"/>
              <w:marBottom w:val="0"/>
              <w:divBdr>
                <w:top w:val="none" w:sz="0" w:space="0" w:color="auto"/>
                <w:left w:val="none" w:sz="0" w:space="0" w:color="auto"/>
                <w:bottom w:val="none" w:sz="0" w:space="0" w:color="auto"/>
                <w:right w:val="none" w:sz="0" w:space="0" w:color="auto"/>
              </w:divBdr>
              <w:divsChild>
                <w:div w:id="117769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750624">
      <w:bodyDiv w:val="1"/>
      <w:marLeft w:val="0"/>
      <w:marRight w:val="0"/>
      <w:marTop w:val="0"/>
      <w:marBottom w:val="0"/>
      <w:divBdr>
        <w:top w:val="none" w:sz="0" w:space="0" w:color="auto"/>
        <w:left w:val="none" w:sz="0" w:space="0" w:color="auto"/>
        <w:bottom w:val="none" w:sz="0" w:space="0" w:color="auto"/>
        <w:right w:val="none" w:sz="0" w:space="0" w:color="auto"/>
      </w:divBdr>
      <w:divsChild>
        <w:div w:id="1799684691">
          <w:marLeft w:val="0"/>
          <w:marRight w:val="0"/>
          <w:marTop w:val="0"/>
          <w:marBottom w:val="0"/>
          <w:divBdr>
            <w:top w:val="none" w:sz="0" w:space="0" w:color="auto"/>
            <w:left w:val="none" w:sz="0" w:space="0" w:color="auto"/>
            <w:bottom w:val="none" w:sz="0" w:space="0" w:color="auto"/>
            <w:right w:val="none" w:sz="0" w:space="0" w:color="auto"/>
          </w:divBdr>
          <w:divsChild>
            <w:div w:id="1554849670">
              <w:marLeft w:val="0"/>
              <w:marRight w:val="0"/>
              <w:marTop w:val="0"/>
              <w:marBottom w:val="0"/>
              <w:divBdr>
                <w:top w:val="none" w:sz="0" w:space="0" w:color="auto"/>
                <w:left w:val="none" w:sz="0" w:space="0" w:color="auto"/>
                <w:bottom w:val="none" w:sz="0" w:space="0" w:color="auto"/>
                <w:right w:val="none" w:sz="0" w:space="0" w:color="auto"/>
              </w:divBdr>
              <w:divsChild>
                <w:div w:id="120864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846059">
      <w:bodyDiv w:val="1"/>
      <w:marLeft w:val="0"/>
      <w:marRight w:val="0"/>
      <w:marTop w:val="0"/>
      <w:marBottom w:val="0"/>
      <w:divBdr>
        <w:top w:val="none" w:sz="0" w:space="0" w:color="auto"/>
        <w:left w:val="none" w:sz="0" w:space="0" w:color="auto"/>
        <w:bottom w:val="none" w:sz="0" w:space="0" w:color="auto"/>
        <w:right w:val="none" w:sz="0" w:space="0" w:color="auto"/>
      </w:divBdr>
      <w:divsChild>
        <w:div w:id="56246091">
          <w:marLeft w:val="0"/>
          <w:marRight w:val="0"/>
          <w:marTop w:val="0"/>
          <w:marBottom w:val="0"/>
          <w:divBdr>
            <w:top w:val="none" w:sz="0" w:space="0" w:color="auto"/>
            <w:left w:val="none" w:sz="0" w:space="0" w:color="auto"/>
            <w:bottom w:val="none" w:sz="0" w:space="0" w:color="auto"/>
            <w:right w:val="none" w:sz="0" w:space="0" w:color="auto"/>
          </w:divBdr>
          <w:divsChild>
            <w:div w:id="1675298786">
              <w:marLeft w:val="0"/>
              <w:marRight w:val="0"/>
              <w:marTop w:val="0"/>
              <w:marBottom w:val="0"/>
              <w:divBdr>
                <w:top w:val="none" w:sz="0" w:space="0" w:color="auto"/>
                <w:left w:val="none" w:sz="0" w:space="0" w:color="auto"/>
                <w:bottom w:val="none" w:sz="0" w:space="0" w:color="auto"/>
                <w:right w:val="none" w:sz="0" w:space="0" w:color="auto"/>
              </w:divBdr>
              <w:divsChild>
                <w:div w:id="1861162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415695">
      <w:bodyDiv w:val="1"/>
      <w:marLeft w:val="0"/>
      <w:marRight w:val="0"/>
      <w:marTop w:val="0"/>
      <w:marBottom w:val="0"/>
      <w:divBdr>
        <w:top w:val="none" w:sz="0" w:space="0" w:color="auto"/>
        <w:left w:val="none" w:sz="0" w:space="0" w:color="auto"/>
        <w:bottom w:val="none" w:sz="0" w:space="0" w:color="auto"/>
        <w:right w:val="none" w:sz="0" w:space="0" w:color="auto"/>
      </w:divBdr>
      <w:divsChild>
        <w:div w:id="2084526902">
          <w:marLeft w:val="0"/>
          <w:marRight w:val="0"/>
          <w:marTop w:val="0"/>
          <w:marBottom w:val="0"/>
          <w:divBdr>
            <w:top w:val="none" w:sz="0" w:space="0" w:color="auto"/>
            <w:left w:val="none" w:sz="0" w:space="0" w:color="auto"/>
            <w:bottom w:val="none" w:sz="0" w:space="0" w:color="auto"/>
            <w:right w:val="none" w:sz="0" w:space="0" w:color="auto"/>
          </w:divBdr>
          <w:divsChild>
            <w:div w:id="1928462883">
              <w:marLeft w:val="0"/>
              <w:marRight w:val="0"/>
              <w:marTop w:val="0"/>
              <w:marBottom w:val="0"/>
              <w:divBdr>
                <w:top w:val="none" w:sz="0" w:space="0" w:color="auto"/>
                <w:left w:val="none" w:sz="0" w:space="0" w:color="auto"/>
                <w:bottom w:val="none" w:sz="0" w:space="0" w:color="auto"/>
                <w:right w:val="none" w:sz="0" w:space="0" w:color="auto"/>
              </w:divBdr>
              <w:divsChild>
                <w:div w:id="114230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937788">
      <w:bodyDiv w:val="1"/>
      <w:marLeft w:val="0"/>
      <w:marRight w:val="0"/>
      <w:marTop w:val="0"/>
      <w:marBottom w:val="0"/>
      <w:divBdr>
        <w:top w:val="none" w:sz="0" w:space="0" w:color="auto"/>
        <w:left w:val="none" w:sz="0" w:space="0" w:color="auto"/>
        <w:bottom w:val="none" w:sz="0" w:space="0" w:color="auto"/>
        <w:right w:val="none" w:sz="0" w:space="0" w:color="auto"/>
      </w:divBdr>
      <w:divsChild>
        <w:div w:id="494952460">
          <w:marLeft w:val="0"/>
          <w:marRight w:val="0"/>
          <w:marTop w:val="0"/>
          <w:marBottom w:val="0"/>
          <w:divBdr>
            <w:top w:val="none" w:sz="0" w:space="0" w:color="auto"/>
            <w:left w:val="none" w:sz="0" w:space="0" w:color="auto"/>
            <w:bottom w:val="none" w:sz="0" w:space="0" w:color="auto"/>
            <w:right w:val="none" w:sz="0" w:space="0" w:color="auto"/>
          </w:divBdr>
          <w:divsChild>
            <w:div w:id="1988245986">
              <w:marLeft w:val="0"/>
              <w:marRight w:val="0"/>
              <w:marTop w:val="0"/>
              <w:marBottom w:val="0"/>
              <w:divBdr>
                <w:top w:val="none" w:sz="0" w:space="0" w:color="auto"/>
                <w:left w:val="none" w:sz="0" w:space="0" w:color="auto"/>
                <w:bottom w:val="none" w:sz="0" w:space="0" w:color="auto"/>
                <w:right w:val="none" w:sz="0" w:space="0" w:color="auto"/>
              </w:divBdr>
              <w:divsChild>
                <w:div w:id="27540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696962">
      <w:bodyDiv w:val="1"/>
      <w:marLeft w:val="0"/>
      <w:marRight w:val="0"/>
      <w:marTop w:val="0"/>
      <w:marBottom w:val="0"/>
      <w:divBdr>
        <w:top w:val="none" w:sz="0" w:space="0" w:color="auto"/>
        <w:left w:val="none" w:sz="0" w:space="0" w:color="auto"/>
        <w:bottom w:val="none" w:sz="0" w:space="0" w:color="auto"/>
        <w:right w:val="none" w:sz="0" w:space="0" w:color="auto"/>
      </w:divBdr>
      <w:divsChild>
        <w:div w:id="319192479">
          <w:marLeft w:val="0"/>
          <w:marRight w:val="0"/>
          <w:marTop w:val="0"/>
          <w:marBottom w:val="0"/>
          <w:divBdr>
            <w:top w:val="none" w:sz="0" w:space="0" w:color="auto"/>
            <w:left w:val="none" w:sz="0" w:space="0" w:color="auto"/>
            <w:bottom w:val="none" w:sz="0" w:space="0" w:color="auto"/>
            <w:right w:val="none" w:sz="0" w:space="0" w:color="auto"/>
          </w:divBdr>
        </w:div>
        <w:div w:id="917323507">
          <w:marLeft w:val="0"/>
          <w:marRight w:val="0"/>
          <w:marTop w:val="0"/>
          <w:marBottom w:val="0"/>
          <w:divBdr>
            <w:top w:val="none" w:sz="0" w:space="0" w:color="auto"/>
            <w:left w:val="none" w:sz="0" w:space="0" w:color="auto"/>
            <w:bottom w:val="none" w:sz="0" w:space="0" w:color="auto"/>
            <w:right w:val="none" w:sz="0" w:space="0" w:color="auto"/>
          </w:divBdr>
        </w:div>
        <w:div w:id="1433236089">
          <w:marLeft w:val="0"/>
          <w:marRight w:val="0"/>
          <w:marTop w:val="0"/>
          <w:marBottom w:val="0"/>
          <w:divBdr>
            <w:top w:val="none" w:sz="0" w:space="0" w:color="auto"/>
            <w:left w:val="none" w:sz="0" w:space="0" w:color="auto"/>
            <w:bottom w:val="none" w:sz="0" w:space="0" w:color="auto"/>
            <w:right w:val="none" w:sz="0" w:space="0" w:color="auto"/>
          </w:divBdr>
        </w:div>
        <w:div w:id="2003383859">
          <w:marLeft w:val="0"/>
          <w:marRight w:val="0"/>
          <w:marTop w:val="0"/>
          <w:marBottom w:val="0"/>
          <w:divBdr>
            <w:top w:val="none" w:sz="0" w:space="0" w:color="auto"/>
            <w:left w:val="none" w:sz="0" w:space="0" w:color="auto"/>
            <w:bottom w:val="none" w:sz="0" w:space="0" w:color="auto"/>
            <w:right w:val="none" w:sz="0" w:space="0" w:color="auto"/>
          </w:divBdr>
        </w:div>
        <w:div w:id="2054571830">
          <w:marLeft w:val="0"/>
          <w:marRight w:val="0"/>
          <w:marTop w:val="0"/>
          <w:marBottom w:val="0"/>
          <w:divBdr>
            <w:top w:val="none" w:sz="0" w:space="0" w:color="auto"/>
            <w:left w:val="none" w:sz="0" w:space="0" w:color="auto"/>
            <w:bottom w:val="none" w:sz="0" w:space="0" w:color="auto"/>
            <w:right w:val="none" w:sz="0" w:space="0" w:color="auto"/>
          </w:divBdr>
        </w:div>
        <w:div w:id="2056663474">
          <w:marLeft w:val="0"/>
          <w:marRight w:val="0"/>
          <w:marTop w:val="0"/>
          <w:marBottom w:val="0"/>
          <w:divBdr>
            <w:top w:val="none" w:sz="0" w:space="0" w:color="auto"/>
            <w:left w:val="none" w:sz="0" w:space="0" w:color="auto"/>
            <w:bottom w:val="none" w:sz="0" w:space="0" w:color="auto"/>
            <w:right w:val="none" w:sz="0" w:space="0" w:color="auto"/>
          </w:divBdr>
        </w:div>
        <w:div w:id="2104104255">
          <w:marLeft w:val="0"/>
          <w:marRight w:val="0"/>
          <w:marTop w:val="0"/>
          <w:marBottom w:val="0"/>
          <w:divBdr>
            <w:top w:val="none" w:sz="0" w:space="0" w:color="auto"/>
            <w:left w:val="none" w:sz="0" w:space="0" w:color="auto"/>
            <w:bottom w:val="none" w:sz="0" w:space="0" w:color="auto"/>
            <w:right w:val="none" w:sz="0" w:space="0" w:color="auto"/>
          </w:divBdr>
        </w:div>
      </w:divsChild>
    </w:div>
    <w:div w:id="1166478698">
      <w:bodyDiv w:val="1"/>
      <w:marLeft w:val="0"/>
      <w:marRight w:val="0"/>
      <w:marTop w:val="0"/>
      <w:marBottom w:val="0"/>
      <w:divBdr>
        <w:top w:val="none" w:sz="0" w:space="0" w:color="auto"/>
        <w:left w:val="none" w:sz="0" w:space="0" w:color="auto"/>
        <w:bottom w:val="none" w:sz="0" w:space="0" w:color="auto"/>
        <w:right w:val="none" w:sz="0" w:space="0" w:color="auto"/>
      </w:divBdr>
      <w:divsChild>
        <w:div w:id="653606351">
          <w:marLeft w:val="0"/>
          <w:marRight w:val="0"/>
          <w:marTop w:val="0"/>
          <w:marBottom w:val="0"/>
          <w:divBdr>
            <w:top w:val="none" w:sz="0" w:space="0" w:color="auto"/>
            <w:left w:val="none" w:sz="0" w:space="0" w:color="auto"/>
            <w:bottom w:val="none" w:sz="0" w:space="0" w:color="auto"/>
            <w:right w:val="none" w:sz="0" w:space="0" w:color="auto"/>
          </w:divBdr>
          <w:divsChild>
            <w:div w:id="1823085053">
              <w:marLeft w:val="0"/>
              <w:marRight w:val="0"/>
              <w:marTop w:val="0"/>
              <w:marBottom w:val="0"/>
              <w:divBdr>
                <w:top w:val="none" w:sz="0" w:space="0" w:color="auto"/>
                <w:left w:val="none" w:sz="0" w:space="0" w:color="auto"/>
                <w:bottom w:val="none" w:sz="0" w:space="0" w:color="auto"/>
                <w:right w:val="none" w:sz="0" w:space="0" w:color="auto"/>
              </w:divBdr>
              <w:divsChild>
                <w:div w:id="190980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876327">
      <w:bodyDiv w:val="1"/>
      <w:marLeft w:val="0"/>
      <w:marRight w:val="0"/>
      <w:marTop w:val="0"/>
      <w:marBottom w:val="0"/>
      <w:divBdr>
        <w:top w:val="none" w:sz="0" w:space="0" w:color="auto"/>
        <w:left w:val="none" w:sz="0" w:space="0" w:color="auto"/>
        <w:bottom w:val="none" w:sz="0" w:space="0" w:color="auto"/>
        <w:right w:val="none" w:sz="0" w:space="0" w:color="auto"/>
      </w:divBdr>
      <w:divsChild>
        <w:div w:id="1672365343">
          <w:marLeft w:val="0"/>
          <w:marRight w:val="0"/>
          <w:marTop w:val="0"/>
          <w:marBottom w:val="0"/>
          <w:divBdr>
            <w:top w:val="none" w:sz="0" w:space="0" w:color="auto"/>
            <w:left w:val="none" w:sz="0" w:space="0" w:color="auto"/>
            <w:bottom w:val="none" w:sz="0" w:space="0" w:color="auto"/>
            <w:right w:val="none" w:sz="0" w:space="0" w:color="auto"/>
          </w:divBdr>
          <w:divsChild>
            <w:div w:id="737703837">
              <w:marLeft w:val="0"/>
              <w:marRight w:val="0"/>
              <w:marTop w:val="0"/>
              <w:marBottom w:val="0"/>
              <w:divBdr>
                <w:top w:val="none" w:sz="0" w:space="0" w:color="auto"/>
                <w:left w:val="none" w:sz="0" w:space="0" w:color="auto"/>
                <w:bottom w:val="none" w:sz="0" w:space="0" w:color="auto"/>
                <w:right w:val="none" w:sz="0" w:space="0" w:color="auto"/>
              </w:divBdr>
              <w:divsChild>
                <w:div w:id="70648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186432">
      <w:bodyDiv w:val="1"/>
      <w:marLeft w:val="0"/>
      <w:marRight w:val="0"/>
      <w:marTop w:val="0"/>
      <w:marBottom w:val="0"/>
      <w:divBdr>
        <w:top w:val="none" w:sz="0" w:space="0" w:color="auto"/>
        <w:left w:val="none" w:sz="0" w:space="0" w:color="auto"/>
        <w:bottom w:val="none" w:sz="0" w:space="0" w:color="auto"/>
        <w:right w:val="none" w:sz="0" w:space="0" w:color="auto"/>
      </w:divBdr>
    </w:div>
    <w:div w:id="1187405725">
      <w:bodyDiv w:val="1"/>
      <w:marLeft w:val="0"/>
      <w:marRight w:val="0"/>
      <w:marTop w:val="0"/>
      <w:marBottom w:val="0"/>
      <w:divBdr>
        <w:top w:val="none" w:sz="0" w:space="0" w:color="auto"/>
        <w:left w:val="none" w:sz="0" w:space="0" w:color="auto"/>
        <w:bottom w:val="none" w:sz="0" w:space="0" w:color="auto"/>
        <w:right w:val="none" w:sz="0" w:space="0" w:color="auto"/>
      </w:divBdr>
      <w:divsChild>
        <w:div w:id="1106001856">
          <w:marLeft w:val="0"/>
          <w:marRight w:val="0"/>
          <w:marTop w:val="0"/>
          <w:marBottom w:val="0"/>
          <w:divBdr>
            <w:top w:val="none" w:sz="0" w:space="0" w:color="auto"/>
            <w:left w:val="none" w:sz="0" w:space="0" w:color="auto"/>
            <w:bottom w:val="none" w:sz="0" w:space="0" w:color="auto"/>
            <w:right w:val="none" w:sz="0" w:space="0" w:color="auto"/>
          </w:divBdr>
          <w:divsChild>
            <w:div w:id="1356880954">
              <w:marLeft w:val="0"/>
              <w:marRight w:val="0"/>
              <w:marTop w:val="0"/>
              <w:marBottom w:val="0"/>
              <w:divBdr>
                <w:top w:val="none" w:sz="0" w:space="0" w:color="auto"/>
                <w:left w:val="none" w:sz="0" w:space="0" w:color="auto"/>
                <w:bottom w:val="none" w:sz="0" w:space="0" w:color="auto"/>
                <w:right w:val="none" w:sz="0" w:space="0" w:color="auto"/>
              </w:divBdr>
              <w:divsChild>
                <w:div w:id="150165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017610">
      <w:bodyDiv w:val="1"/>
      <w:marLeft w:val="0"/>
      <w:marRight w:val="0"/>
      <w:marTop w:val="0"/>
      <w:marBottom w:val="0"/>
      <w:divBdr>
        <w:top w:val="none" w:sz="0" w:space="0" w:color="auto"/>
        <w:left w:val="none" w:sz="0" w:space="0" w:color="auto"/>
        <w:bottom w:val="none" w:sz="0" w:space="0" w:color="auto"/>
        <w:right w:val="none" w:sz="0" w:space="0" w:color="auto"/>
      </w:divBdr>
      <w:divsChild>
        <w:div w:id="311105876">
          <w:marLeft w:val="0"/>
          <w:marRight w:val="0"/>
          <w:marTop w:val="0"/>
          <w:marBottom w:val="0"/>
          <w:divBdr>
            <w:top w:val="none" w:sz="0" w:space="0" w:color="auto"/>
            <w:left w:val="none" w:sz="0" w:space="0" w:color="auto"/>
            <w:bottom w:val="none" w:sz="0" w:space="0" w:color="auto"/>
            <w:right w:val="none" w:sz="0" w:space="0" w:color="auto"/>
          </w:divBdr>
          <w:divsChild>
            <w:div w:id="613945015">
              <w:marLeft w:val="0"/>
              <w:marRight w:val="0"/>
              <w:marTop w:val="0"/>
              <w:marBottom w:val="0"/>
              <w:divBdr>
                <w:top w:val="none" w:sz="0" w:space="0" w:color="auto"/>
                <w:left w:val="none" w:sz="0" w:space="0" w:color="auto"/>
                <w:bottom w:val="none" w:sz="0" w:space="0" w:color="auto"/>
                <w:right w:val="none" w:sz="0" w:space="0" w:color="auto"/>
              </w:divBdr>
              <w:divsChild>
                <w:div w:id="697663187">
                  <w:marLeft w:val="0"/>
                  <w:marRight w:val="0"/>
                  <w:marTop w:val="0"/>
                  <w:marBottom w:val="0"/>
                  <w:divBdr>
                    <w:top w:val="none" w:sz="0" w:space="0" w:color="auto"/>
                    <w:left w:val="none" w:sz="0" w:space="0" w:color="auto"/>
                    <w:bottom w:val="none" w:sz="0" w:space="0" w:color="auto"/>
                    <w:right w:val="none" w:sz="0" w:space="0" w:color="auto"/>
                  </w:divBdr>
                </w:div>
              </w:divsChild>
            </w:div>
            <w:div w:id="963577964">
              <w:marLeft w:val="0"/>
              <w:marRight w:val="0"/>
              <w:marTop w:val="0"/>
              <w:marBottom w:val="0"/>
              <w:divBdr>
                <w:top w:val="none" w:sz="0" w:space="0" w:color="auto"/>
                <w:left w:val="none" w:sz="0" w:space="0" w:color="auto"/>
                <w:bottom w:val="none" w:sz="0" w:space="0" w:color="auto"/>
                <w:right w:val="none" w:sz="0" w:space="0" w:color="auto"/>
              </w:divBdr>
              <w:divsChild>
                <w:div w:id="2128546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109724">
      <w:bodyDiv w:val="1"/>
      <w:marLeft w:val="0"/>
      <w:marRight w:val="0"/>
      <w:marTop w:val="0"/>
      <w:marBottom w:val="0"/>
      <w:divBdr>
        <w:top w:val="none" w:sz="0" w:space="0" w:color="auto"/>
        <w:left w:val="none" w:sz="0" w:space="0" w:color="auto"/>
        <w:bottom w:val="none" w:sz="0" w:space="0" w:color="auto"/>
        <w:right w:val="none" w:sz="0" w:space="0" w:color="auto"/>
      </w:divBdr>
    </w:div>
    <w:div w:id="1236433733">
      <w:bodyDiv w:val="1"/>
      <w:marLeft w:val="0"/>
      <w:marRight w:val="0"/>
      <w:marTop w:val="0"/>
      <w:marBottom w:val="0"/>
      <w:divBdr>
        <w:top w:val="none" w:sz="0" w:space="0" w:color="auto"/>
        <w:left w:val="none" w:sz="0" w:space="0" w:color="auto"/>
        <w:bottom w:val="none" w:sz="0" w:space="0" w:color="auto"/>
        <w:right w:val="none" w:sz="0" w:space="0" w:color="auto"/>
      </w:divBdr>
    </w:div>
    <w:div w:id="1242330544">
      <w:bodyDiv w:val="1"/>
      <w:marLeft w:val="0"/>
      <w:marRight w:val="0"/>
      <w:marTop w:val="0"/>
      <w:marBottom w:val="0"/>
      <w:divBdr>
        <w:top w:val="none" w:sz="0" w:space="0" w:color="auto"/>
        <w:left w:val="none" w:sz="0" w:space="0" w:color="auto"/>
        <w:bottom w:val="none" w:sz="0" w:space="0" w:color="auto"/>
        <w:right w:val="none" w:sz="0" w:space="0" w:color="auto"/>
      </w:divBdr>
      <w:divsChild>
        <w:div w:id="1359233497">
          <w:marLeft w:val="0"/>
          <w:marRight w:val="0"/>
          <w:marTop w:val="0"/>
          <w:marBottom w:val="0"/>
          <w:divBdr>
            <w:top w:val="none" w:sz="0" w:space="0" w:color="auto"/>
            <w:left w:val="none" w:sz="0" w:space="0" w:color="auto"/>
            <w:bottom w:val="none" w:sz="0" w:space="0" w:color="auto"/>
            <w:right w:val="none" w:sz="0" w:space="0" w:color="auto"/>
          </w:divBdr>
          <w:divsChild>
            <w:div w:id="941500504">
              <w:marLeft w:val="0"/>
              <w:marRight w:val="0"/>
              <w:marTop w:val="0"/>
              <w:marBottom w:val="0"/>
              <w:divBdr>
                <w:top w:val="none" w:sz="0" w:space="0" w:color="auto"/>
                <w:left w:val="none" w:sz="0" w:space="0" w:color="auto"/>
                <w:bottom w:val="none" w:sz="0" w:space="0" w:color="auto"/>
                <w:right w:val="none" w:sz="0" w:space="0" w:color="auto"/>
              </w:divBdr>
              <w:divsChild>
                <w:div w:id="823812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19979">
      <w:bodyDiv w:val="1"/>
      <w:marLeft w:val="0"/>
      <w:marRight w:val="0"/>
      <w:marTop w:val="0"/>
      <w:marBottom w:val="0"/>
      <w:divBdr>
        <w:top w:val="none" w:sz="0" w:space="0" w:color="auto"/>
        <w:left w:val="none" w:sz="0" w:space="0" w:color="auto"/>
        <w:bottom w:val="none" w:sz="0" w:space="0" w:color="auto"/>
        <w:right w:val="none" w:sz="0" w:space="0" w:color="auto"/>
      </w:divBdr>
      <w:divsChild>
        <w:div w:id="860751818">
          <w:marLeft w:val="0"/>
          <w:marRight w:val="0"/>
          <w:marTop w:val="0"/>
          <w:marBottom w:val="0"/>
          <w:divBdr>
            <w:top w:val="none" w:sz="0" w:space="0" w:color="auto"/>
            <w:left w:val="none" w:sz="0" w:space="0" w:color="auto"/>
            <w:bottom w:val="none" w:sz="0" w:space="0" w:color="auto"/>
            <w:right w:val="none" w:sz="0" w:space="0" w:color="auto"/>
          </w:divBdr>
        </w:div>
        <w:div w:id="1628003436">
          <w:marLeft w:val="0"/>
          <w:marRight w:val="0"/>
          <w:marTop w:val="0"/>
          <w:marBottom w:val="0"/>
          <w:divBdr>
            <w:top w:val="none" w:sz="0" w:space="0" w:color="auto"/>
            <w:left w:val="none" w:sz="0" w:space="0" w:color="auto"/>
            <w:bottom w:val="none" w:sz="0" w:space="0" w:color="auto"/>
            <w:right w:val="none" w:sz="0" w:space="0" w:color="auto"/>
          </w:divBdr>
        </w:div>
      </w:divsChild>
    </w:div>
    <w:div w:id="1248416230">
      <w:bodyDiv w:val="1"/>
      <w:marLeft w:val="0"/>
      <w:marRight w:val="0"/>
      <w:marTop w:val="0"/>
      <w:marBottom w:val="0"/>
      <w:divBdr>
        <w:top w:val="none" w:sz="0" w:space="0" w:color="auto"/>
        <w:left w:val="none" w:sz="0" w:space="0" w:color="auto"/>
        <w:bottom w:val="none" w:sz="0" w:space="0" w:color="auto"/>
        <w:right w:val="none" w:sz="0" w:space="0" w:color="auto"/>
      </w:divBdr>
      <w:divsChild>
        <w:div w:id="1962299833">
          <w:marLeft w:val="0"/>
          <w:marRight w:val="0"/>
          <w:marTop w:val="0"/>
          <w:marBottom w:val="0"/>
          <w:divBdr>
            <w:top w:val="none" w:sz="0" w:space="0" w:color="auto"/>
            <w:left w:val="none" w:sz="0" w:space="0" w:color="auto"/>
            <w:bottom w:val="none" w:sz="0" w:space="0" w:color="auto"/>
            <w:right w:val="none" w:sz="0" w:space="0" w:color="auto"/>
          </w:divBdr>
          <w:divsChild>
            <w:div w:id="1131897786">
              <w:marLeft w:val="0"/>
              <w:marRight w:val="0"/>
              <w:marTop w:val="0"/>
              <w:marBottom w:val="0"/>
              <w:divBdr>
                <w:top w:val="none" w:sz="0" w:space="0" w:color="auto"/>
                <w:left w:val="none" w:sz="0" w:space="0" w:color="auto"/>
                <w:bottom w:val="none" w:sz="0" w:space="0" w:color="auto"/>
                <w:right w:val="none" w:sz="0" w:space="0" w:color="auto"/>
              </w:divBdr>
              <w:divsChild>
                <w:div w:id="182767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902657">
      <w:bodyDiv w:val="1"/>
      <w:marLeft w:val="0"/>
      <w:marRight w:val="0"/>
      <w:marTop w:val="0"/>
      <w:marBottom w:val="0"/>
      <w:divBdr>
        <w:top w:val="none" w:sz="0" w:space="0" w:color="auto"/>
        <w:left w:val="none" w:sz="0" w:space="0" w:color="auto"/>
        <w:bottom w:val="none" w:sz="0" w:space="0" w:color="auto"/>
        <w:right w:val="none" w:sz="0" w:space="0" w:color="auto"/>
      </w:divBdr>
      <w:divsChild>
        <w:div w:id="273632904">
          <w:marLeft w:val="0"/>
          <w:marRight w:val="0"/>
          <w:marTop w:val="0"/>
          <w:marBottom w:val="0"/>
          <w:divBdr>
            <w:top w:val="none" w:sz="0" w:space="0" w:color="auto"/>
            <w:left w:val="none" w:sz="0" w:space="0" w:color="auto"/>
            <w:bottom w:val="none" w:sz="0" w:space="0" w:color="auto"/>
            <w:right w:val="none" w:sz="0" w:space="0" w:color="auto"/>
          </w:divBdr>
          <w:divsChild>
            <w:div w:id="28920778">
              <w:marLeft w:val="0"/>
              <w:marRight w:val="0"/>
              <w:marTop w:val="0"/>
              <w:marBottom w:val="0"/>
              <w:divBdr>
                <w:top w:val="none" w:sz="0" w:space="0" w:color="auto"/>
                <w:left w:val="none" w:sz="0" w:space="0" w:color="auto"/>
                <w:bottom w:val="none" w:sz="0" w:space="0" w:color="auto"/>
                <w:right w:val="none" w:sz="0" w:space="0" w:color="auto"/>
              </w:divBdr>
              <w:divsChild>
                <w:div w:id="403914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257708">
      <w:bodyDiv w:val="1"/>
      <w:marLeft w:val="0"/>
      <w:marRight w:val="0"/>
      <w:marTop w:val="0"/>
      <w:marBottom w:val="0"/>
      <w:divBdr>
        <w:top w:val="none" w:sz="0" w:space="0" w:color="auto"/>
        <w:left w:val="none" w:sz="0" w:space="0" w:color="auto"/>
        <w:bottom w:val="none" w:sz="0" w:space="0" w:color="auto"/>
        <w:right w:val="none" w:sz="0" w:space="0" w:color="auto"/>
      </w:divBdr>
      <w:divsChild>
        <w:div w:id="144397158">
          <w:marLeft w:val="0"/>
          <w:marRight w:val="0"/>
          <w:marTop w:val="0"/>
          <w:marBottom w:val="0"/>
          <w:divBdr>
            <w:top w:val="none" w:sz="0" w:space="0" w:color="auto"/>
            <w:left w:val="none" w:sz="0" w:space="0" w:color="auto"/>
            <w:bottom w:val="none" w:sz="0" w:space="0" w:color="auto"/>
            <w:right w:val="none" w:sz="0" w:space="0" w:color="auto"/>
          </w:divBdr>
        </w:div>
        <w:div w:id="204879548">
          <w:marLeft w:val="0"/>
          <w:marRight w:val="0"/>
          <w:marTop w:val="0"/>
          <w:marBottom w:val="0"/>
          <w:divBdr>
            <w:top w:val="none" w:sz="0" w:space="0" w:color="auto"/>
            <w:left w:val="none" w:sz="0" w:space="0" w:color="auto"/>
            <w:bottom w:val="none" w:sz="0" w:space="0" w:color="auto"/>
            <w:right w:val="none" w:sz="0" w:space="0" w:color="auto"/>
          </w:divBdr>
        </w:div>
        <w:div w:id="210918444">
          <w:marLeft w:val="0"/>
          <w:marRight w:val="0"/>
          <w:marTop w:val="0"/>
          <w:marBottom w:val="0"/>
          <w:divBdr>
            <w:top w:val="none" w:sz="0" w:space="0" w:color="auto"/>
            <w:left w:val="none" w:sz="0" w:space="0" w:color="auto"/>
            <w:bottom w:val="none" w:sz="0" w:space="0" w:color="auto"/>
            <w:right w:val="none" w:sz="0" w:space="0" w:color="auto"/>
          </w:divBdr>
        </w:div>
        <w:div w:id="232203560">
          <w:marLeft w:val="0"/>
          <w:marRight w:val="0"/>
          <w:marTop w:val="0"/>
          <w:marBottom w:val="0"/>
          <w:divBdr>
            <w:top w:val="none" w:sz="0" w:space="0" w:color="auto"/>
            <w:left w:val="none" w:sz="0" w:space="0" w:color="auto"/>
            <w:bottom w:val="none" w:sz="0" w:space="0" w:color="auto"/>
            <w:right w:val="none" w:sz="0" w:space="0" w:color="auto"/>
          </w:divBdr>
        </w:div>
        <w:div w:id="357243507">
          <w:marLeft w:val="0"/>
          <w:marRight w:val="0"/>
          <w:marTop w:val="0"/>
          <w:marBottom w:val="0"/>
          <w:divBdr>
            <w:top w:val="none" w:sz="0" w:space="0" w:color="auto"/>
            <w:left w:val="none" w:sz="0" w:space="0" w:color="auto"/>
            <w:bottom w:val="none" w:sz="0" w:space="0" w:color="auto"/>
            <w:right w:val="none" w:sz="0" w:space="0" w:color="auto"/>
          </w:divBdr>
        </w:div>
        <w:div w:id="476261880">
          <w:marLeft w:val="0"/>
          <w:marRight w:val="0"/>
          <w:marTop w:val="0"/>
          <w:marBottom w:val="0"/>
          <w:divBdr>
            <w:top w:val="none" w:sz="0" w:space="0" w:color="auto"/>
            <w:left w:val="none" w:sz="0" w:space="0" w:color="auto"/>
            <w:bottom w:val="none" w:sz="0" w:space="0" w:color="auto"/>
            <w:right w:val="none" w:sz="0" w:space="0" w:color="auto"/>
          </w:divBdr>
        </w:div>
        <w:div w:id="963119155">
          <w:marLeft w:val="0"/>
          <w:marRight w:val="0"/>
          <w:marTop w:val="0"/>
          <w:marBottom w:val="0"/>
          <w:divBdr>
            <w:top w:val="none" w:sz="0" w:space="0" w:color="auto"/>
            <w:left w:val="none" w:sz="0" w:space="0" w:color="auto"/>
            <w:bottom w:val="none" w:sz="0" w:space="0" w:color="auto"/>
            <w:right w:val="none" w:sz="0" w:space="0" w:color="auto"/>
          </w:divBdr>
        </w:div>
        <w:div w:id="1364673228">
          <w:marLeft w:val="0"/>
          <w:marRight w:val="0"/>
          <w:marTop w:val="0"/>
          <w:marBottom w:val="0"/>
          <w:divBdr>
            <w:top w:val="none" w:sz="0" w:space="0" w:color="auto"/>
            <w:left w:val="none" w:sz="0" w:space="0" w:color="auto"/>
            <w:bottom w:val="none" w:sz="0" w:space="0" w:color="auto"/>
            <w:right w:val="none" w:sz="0" w:space="0" w:color="auto"/>
          </w:divBdr>
        </w:div>
        <w:div w:id="1745451274">
          <w:marLeft w:val="0"/>
          <w:marRight w:val="0"/>
          <w:marTop w:val="0"/>
          <w:marBottom w:val="0"/>
          <w:divBdr>
            <w:top w:val="none" w:sz="0" w:space="0" w:color="auto"/>
            <w:left w:val="none" w:sz="0" w:space="0" w:color="auto"/>
            <w:bottom w:val="none" w:sz="0" w:space="0" w:color="auto"/>
            <w:right w:val="none" w:sz="0" w:space="0" w:color="auto"/>
          </w:divBdr>
        </w:div>
      </w:divsChild>
    </w:div>
    <w:div w:id="1285841726">
      <w:bodyDiv w:val="1"/>
      <w:marLeft w:val="0"/>
      <w:marRight w:val="0"/>
      <w:marTop w:val="0"/>
      <w:marBottom w:val="0"/>
      <w:divBdr>
        <w:top w:val="none" w:sz="0" w:space="0" w:color="auto"/>
        <w:left w:val="none" w:sz="0" w:space="0" w:color="auto"/>
        <w:bottom w:val="none" w:sz="0" w:space="0" w:color="auto"/>
        <w:right w:val="none" w:sz="0" w:space="0" w:color="auto"/>
      </w:divBdr>
      <w:divsChild>
        <w:div w:id="1137843537">
          <w:marLeft w:val="0"/>
          <w:marRight w:val="0"/>
          <w:marTop w:val="0"/>
          <w:marBottom w:val="0"/>
          <w:divBdr>
            <w:top w:val="none" w:sz="0" w:space="0" w:color="auto"/>
            <w:left w:val="none" w:sz="0" w:space="0" w:color="auto"/>
            <w:bottom w:val="none" w:sz="0" w:space="0" w:color="auto"/>
            <w:right w:val="none" w:sz="0" w:space="0" w:color="auto"/>
          </w:divBdr>
          <w:divsChild>
            <w:div w:id="988366788">
              <w:marLeft w:val="0"/>
              <w:marRight w:val="0"/>
              <w:marTop w:val="0"/>
              <w:marBottom w:val="0"/>
              <w:divBdr>
                <w:top w:val="none" w:sz="0" w:space="0" w:color="auto"/>
                <w:left w:val="none" w:sz="0" w:space="0" w:color="auto"/>
                <w:bottom w:val="none" w:sz="0" w:space="0" w:color="auto"/>
                <w:right w:val="none" w:sz="0" w:space="0" w:color="auto"/>
              </w:divBdr>
              <w:divsChild>
                <w:div w:id="15947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511895">
      <w:bodyDiv w:val="1"/>
      <w:marLeft w:val="0"/>
      <w:marRight w:val="0"/>
      <w:marTop w:val="0"/>
      <w:marBottom w:val="0"/>
      <w:divBdr>
        <w:top w:val="none" w:sz="0" w:space="0" w:color="auto"/>
        <w:left w:val="none" w:sz="0" w:space="0" w:color="auto"/>
        <w:bottom w:val="none" w:sz="0" w:space="0" w:color="auto"/>
        <w:right w:val="none" w:sz="0" w:space="0" w:color="auto"/>
      </w:divBdr>
    </w:div>
    <w:div w:id="1291132346">
      <w:bodyDiv w:val="1"/>
      <w:marLeft w:val="0"/>
      <w:marRight w:val="0"/>
      <w:marTop w:val="0"/>
      <w:marBottom w:val="0"/>
      <w:divBdr>
        <w:top w:val="none" w:sz="0" w:space="0" w:color="auto"/>
        <w:left w:val="none" w:sz="0" w:space="0" w:color="auto"/>
        <w:bottom w:val="none" w:sz="0" w:space="0" w:color="auto"/>
        <w:right w:val="none" w:sz="0" w:space="0" w:color="auto"/>
      </w:divBdr>
      <w:divsChild>
        <w:div w:id="39940449">
          <w:marLeft w:val="0"/>
          <w:marRight w:val="0"/>
          <w:marTop w:val="0"/>
          <w:marBottom w:val="0"/>
          <w:divBdr>
            <w:top w:val="none" w:sz="0" w:space="0" w:color="auto"/>
            <w:left w:val="none" w:sz="0" w:space="0" w:color="auto"/>
            <w:bottom w:val="none" w:sz="0" w:space="0" w:color="auto"/>
            <w:right w:val="none" w:sz="0" w:space="0" w:color="auto"/>
          </w:divBdr>
        </w:div>
        <w:div w:id="97261355">
          <w:marLeft w:val="0"/>
          <w:marRight w:val="0"/>
          <w:marTop w:val="0"/>
          <w:marBottom w:val="0"/>
          <w:divBdr>
            <w:top w:val="none" w:sz="0" w:space="0" w:color="auto"/>
            <w:left w:val="none" w:sz="0" w:space="0" w:color="auto"/>
            <w:bottom w:val="none" w:sz="0" w:space="0" w:color="auto"/>
            <w:right w:val="none" w:sz="0" w:space="0" w:color="auto"/>
          </w:divBdr>
        </w:div>
        <w:div w:id="577515309">
          <w:marLeft w:val="0"/>
          <w:marRight w:val="0"/>
          <w:marTop w:val="0"/>
          <w:marBottom w:val="0"/>
          <w:divBdr>
            <w:top w:val="none" w:sz="0" w:space="0" w:color="auto"/>
            <w:left w:val="none" w:sz="0" w:space="0" w:color="auto"/>
            <w:bottom w:val="none" w:sz="0" w:space="0" w:color="auto"/>
            <w:right w:val="none" w:sz="0" w:space="0" w:color="auto"/>
          </w:divBdr>
        </w:div>
        <w:div w:id="786193765">
          <w:marLeft w:val="0"/>
          <w:marRight w:val="0"/>
          <w:marTop w:val="0"/>
          <w:marBottom w:val="0"/>
          <w:divBdr>
            <w:top w:val="none" w:sz="0" w:space="0" w:color="auto"/>
            <w:left w:val="none" w:sz="0" w:space="0" w:color="auto"/>
            <w:bottom w:val="none" w:sz="0" w:space="0" w:color="auto"/>
            <w:right w:val="none" w:sz="0" w:space="0" w:color="auto"/>
          </w:divBdr>
        </w:div>
        <w:div w:id="1309826374">
          <w:marLeft w:val="0"/>
          <w:marRight w:val="0"/>
          <w:marTop w:val="0"/>
          <w:marBottom w:val="0"/>
          <w:divBdr>
            <w:top w:val="none" w:sz="0" w:space="0" w:color="auto"/>
            <w:left w:val="none" w:sz="0" w:space="0" w:color="auto"/>
            <w:bottom w:val="none" w:sz="0" w:space="0" w:color="auto"/>
            <w:right w:val="none" w:sz="0" w:space="0" w:color="auto"/>
          </w:divBdr>
        </w:div>
        <w:div w:id="1450977421">
          <w:marLeft w:val="0"/>
          <w:marRight w:val="0"/>
          <w:marTop w:val="0"/>
          <w:marBottom w:val="0"/>
          <w:divBdr>
            <w:top w:val="none" w:sz="0" w:space="0" w:color="auto"/>
            <w:left w:val="none" w:sz="0" w:space="0" w:color="auto"/>
            <w:bottom w:val="none" w:sz="0" w:space="0" w:color="auto"/>
            <w:right w:val="none" w:sz="0" w:space="0" w:color="auto"/>
          </w:divBdr>
        </w:div>
        <w:div w:id="1779594282">
          <w:marLeft w:val="0"/>
          <w:marRight w:val="0"/>
          <w:marTop w:val="0"/>
          <w:marBottom w:val="0"/>
          <w:divBdr>
            <w:top w:val="none" w:sz="0" w:space="0" w:color="auto"/>
            <w:left w:val="none" w:sz="0" w:space="0" w:color="auto"/>
            <w:bottom w:val="none" w:sz="0" w:space="0" w:color="auto"/>
            <w:right w:val="none" w:sz="0" w:space="0" w:color="auto"/>
          </w:divBdr>
        </w:div>
      </w:divsChild>
    </w:div>
    <w:div w:id="1301568824">
      <w:bodyDiv w:val="1"/>
      <w:marLeft w:val="0"/>
      <w:marRight w:val="0"/>
      <w:marTop w:val="0"/>
      <w:marBottom w:val="0"/>
      <w:divBdr>
        <w:top w:val="none" w:sz="0" w:space="0" w:color="auto"/>
        <w:left w:val="none" w:sz="0" w:space="0" w:color="auto"/>
        <w:bottom w:val="none" w:sz="0" w:space="0" w:color="auto"/>
        <w:right w:val="none" w:sz="0" w:space="0" w:color="auto"/>
      </w:divBdr>
      <w:divsChild>
        <w:div w:id="981153331">
          <w:marLeft w:val="0"/>
          <w:marRight w:val="0"/>
          <w:marTop w:val="0"/>
          <w:marBottom w:val="0"/>
          <w:divBdr>
            <w:top w:val="none" w:sz="0" w:space="0" w:color="auto"/>
            <w:left w:val="none" w:sz="0" w:space="0" w:color="auto"/>
            <w:bottom w:val="none" w:sz="0" w:space="0" w:color="auto"/>
            <w:right w:val="none" w:sz="0" w:space="0" w:color="auto"/>
          </w:divBdr>
          <w:divsChild>
            <w:div w:id="1789542689">
              <w:marLeft w:val="0"/>
              <w:marRight w:val="0"/>
              <w:marTop w:val="0"/>
              <w:marBottom w:val="0"/>
              <w:divBdr>
                <w:top w:val="none" w:sz="0" w:space="0" w:color="auto"/>
                <w:left w:val="none" w:sz="0" w:space="0" w:color="auto"/>
                <w:bottom w:val="none" w:sz="0" w:space="0" w:color="auto"/>
                <w:right w:val="none" w:sz="0" w:space="0" w:color="auto"/>
              </w:divBdr>
              <w:divsChild>
                <w:div w:id="65715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350588">
      <w:bodyDiv w:val="1"/>
      <w:marLeft w:val="0"/>
      <w:marRight w:val="0"/>
      <w:marTop w:val="0"/>
      <w:marBottom w:val="0"/>
      <w:divBdr>
        <w:top w:val="none" w:sz="0" w:space="0" w:color="auto"/>
        <w:left w:val="none" w:sz="0" w:space="0" w:color="auto"/>
        <w:bottom w:val="none" w:sz="0" w:space="0" w:color="auto"/>
        <w:right w:val="none" w:sz="0" w:space="0" w:color="auto"/>
      </w:divBdr>
      <w:divsChild>
        <w:div w:id="127749000">
          <w:marLeft w:val="0"/>
          <w:marRight w:val="0"/>
          <w:marTop w:val="0"/>
          <w:marBottom w:val="0"/>
          <w:divBdr>
            <w:top w:val="none" w:sz="0" w:space="0" w:color="auto"/>
            <w:left w:val="none" w:sz="0" w:space="0" w:color="auto"/>
            <w:bottom w:val="none" w:sz="0" w:space="0" w:color="auto"/>
            <w:right w:val="none" w:sz="0" w:space="0" w:color="auto"/>
          </w:divBdr>
          <w:divsChild>
            <w:div w:id="1505779836">
              <w:marLeft w:val="0"/>
              <w:marRight w:val="0"/>
              <w:marTop w:val="0"/>
              <w:marBottom w:val="0"/>
              <w:divBdr>
                <w:top w:val="none" w:sz="0" w:space="0" w:color="auto"/>
                <w:left w:val="none" w:sz="0" w:space="0" w:color="auto"/>
                <w:bottom w:val="none" w:sz="0" w:space="0" w:color="auto"/>
                <w:right w:val="none" w:sz="0" w:space="0" w:color="auto"/>
              </w:divBdr>
              <w:divsChild>
                <w:div w:id="48124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352295">
      <w:bodyDiv w:val="1"/>
      <w:marLeft w:val="0"/>
      <w:marRight w:val="0"/>
      <w:marTop w:val="0"/>
      <w:marBottom w:val="0"/>
      <w:divBdr>
        <w:top w:val="none" w:sz="0" w:space="0" w:color="auto"/>
        <w:left w:val="none" w:sz="0" w:space="0" w:color="auto"/>
        <w:bottom w:val="none" w:sz="0" w:space="0" w:color="auto"/>
        <w:right w:val="none" w:sz="0" w:space="0" w:color="auto"/>
      </w:divBdr>
      <w:divsChild>
        <w:div w:id="1030112616">
          <w:marLeft w:val="0"/>
          <w:marRight w:val="0"/>
          <w:marTop w:val="0"/>
          <w:marBottom w:val="0"/>
          <w:divBdr>
            <w:top w:val="none" w:sz="0" w:space="0" w:color="auto"/>
            <w:left w:val="none" w:sz="0" w:space="0" w:color="auto"/>
            <w:bottom w:val="none" w:sz="0" w:space="0" w:color="auto"/>
            <w:right w:val="none" w:sz="0" w:space="0" w:color="auto"/>
          </w:divBdr>
          <w:divsChild>
            <w:div w:id="1438064794">
              <w:marLeft w:val="0"/>
              <w:marRight w:val="0"/>
              <w:marTop w:val="0"/>
              <w:marBottom w:val="0"/>
              <w:divBdr>
                <w:top w:val="none" w:sz="0" w:space="0" w:color="auto"/>
                <w:left w:val="none" w:sz="0" w:space="0" w:color="auto"/>
                <w:bottom w:val="none" w:sz="0" w:space="0" w:color="auto"/>
                <w:right w:val="none" w:sz="0" w:space="0" w:color="auto"/>
              </w:divBdr>
              <w:divsChild>
                <w:div w:id="1480733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154017">
      <w:bodyDiv w:val="1"/>
      <w:marLeft w:val="0"/>
      <w:marRight w:val="0"/>
      <w:marTop w:val="0"/>
      <w:marBottom w:val="0"/>
      <w:divBdr>
        <w:top w:val="none" w:sz="0" w:space="0" w:color="auto"/>
        <w:left w:val="none" w:sz="0" w:space="0" w:color="auto"/>
        <w:bottom w:val="none" w:sz="0" w:space="0" w:color="auto"/>
        <w:right w:val="none" w:sz="0" w:space="0" w:color="auto"/>
      </w:divBdr>
      <w:divsChild>
        <w:div w:id="1698002774">
          <w:marLeft w:val="0"/>
          <w:marRight w:val="0"/>
          <w:marTop w:val="0"/>
          <w:marBottom w:val="0"/>
          <w:divBdr>
            <w:top w:val="none" w:sz="0" w:space="0" w:color="auto"/>
            <w:left w:val="none" w:sz="0" w:space="0" w:color="auto"/>
            <w:bottom w:val="none" w:sz="0" w:space="0" w:color="auto"/>
            <w:right w:val="none" w:sz="0" w:space="0" w:color="auto"/>
          </w:divBdr>
          <w:divsChild>
            <w:div w:id="2101674664">
              <w:marLeft w:val="150"/>
              <w:marRight w:val="0"/>
              <w:marTop w:val="0"/>
              <w:marBottom w:val="0"/>
              <w:divBdr>
                <w:top w:val="none" w:sz="0" w:space="0" w:color="auto"/>
                <w:left w:val="none" w:sz="0" w:space="0" w:color="auto"/>
                <w:bottom w:val="none" w:sz="0" w:space="0" w:color="auto"/>
                <w:right w:val="none" w:sz="0" w:space="0" w:color="auto"/>
              </w:divBdr>
              <w:divsChild>
                <w:div w:id="111555754">
                  <w:marLeft w:val="0"/>
                  <w:marRight w:val="0"/>
                  <w:marTop w:val="150"/>
                  <w:marBottom w:val="0"/>
                  <w:divBdr>
                    <w:top w:val="none" w:sz="0" w:space="0" w:color="auto"/>
                    <w:left w:val="none" w:sz="0" w:space="0" w:color="auto"/>
                    <w:bottom w:val="none" w:sz="0" w:space="0" w:color="auto"/>
                    <w:right w:val="none" w:sz="0" w:space="0" w:color="auto"/>
                  </w:divBdr>
                  <w:divsChild>
                    <w:div w:id="2080319177">
                      <w:marLeft w:val="0"/>
                      <w:marRight w:val="0"/>
                      <w:marTop w:val="0"/>
                      <w:marBottom w:val="0"/>
                      <w:divBdr>
                        <w:top w:val="none" w:sz="0" w:space="0" w:color="auto"/>
                        <w:left w:val="single" w:sz="6" w:space="0" w:color="999999"/>
                        <w:bottom w:val="none" w:sz="0" w:space="0" w:color="auto"/>
                        <w:right w:val="single" w:sz="6" w:space="0" w:color="999999"/>
                      </w:divBdr>
                      <w:divsChild>
                        <w:div w:id="665399352">
                          <w:marLeft w:val="0"/>
                          <w:marRight w:val="0"/>
                          <w:marTop w:val="0"/>
                          <w:marBottom w:val="0"/>
                          <w:divBdr>
                            <w:top w:val="none" w:sz="0" w:space="0" w:color="auto"/>
                            <w:left w:val="none" w:sz="0" w:space="0" w:color="auto"/>
                            <w:bottom w:val="none" w:sz="0" w:space="0" w:color="auto"/>
                            <w:right w:val="none" w:sz="0" w:space="0" w:color="auto"/>
                          </w:divBdr>
                          <w:divsChild>
                            <w:div w:id="550993213">
                              <w:marLeft w:val="0"/>
                              <w:marRight w:val="0"/>
                              <w:marTop w:val="0"/>
                              <w:marBottom w:val="0"/>
                              <w:divBdr>
                                <w:top w:val="none" w:sz="0" w:space="0" w:color="auto"/>
                                <w:left w:val="none" w:sz="0" w:space="0" w:color="auto"/>
                                <w:bottom w:val="none" w:sz="0" w:space="0" w:color="auto"/>
                                <w:right w:val="none" w:sz="0" w:space="0" w:color="auto"/>
                              </w:divBdr>
                              <w:divsChild>
                                <w:div w:id="85543126">
                                  <w:marLeft w:val="0"/>
                                  <w:marRight w:val="0"/>
                                  <w:marTop w:val="0"/>
                                  <w:marBottom w:val="0"/>
                                  <w:divBdr>
                                    <w:top w:val="none" w:sz="0" w:space="0" w:color="auto"/>
                                    <w:left w:val="none" w:sz="0" w:space="0" w:color="auto"/>
                                    <w:bottom w:val="none" w:sz="0" w:space="0" w:color="auto"/>
                                    <w:right w:val="none" w:sz="0" w:space="0" w:color="auto"/>
                                  </w:divBdr>
                                </w:div>
                                <w:div w:id="818814428">
                                  <w:marLeft w:val="0"/>
                                  <w:marRight w:val="0"/>
                                  <w:marTop w:val="0"/>
                                  <w:marBottom w:val="0"/>
                                  <w:divBdr>
                                    <w:top w:val="none" w:sz="0" w:space="0" w:color="auto"/>
                                    <w:left w:val="none" w:sz="0" w:space="0" w:color="auto"/>
                                    <w:bottom w:val="none" w:sz="0" w:space="0" w:color="auto"/>
                                    <w:right w:val="none" w:sz="0" w:space="0" w:color="auto"/>
                                  </w:divBdr>
                                </w:div>
                                <w:div w:id="1313212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958106">
      <w:bodyDiv w:val="1"/>
      <w:marLeft w:val="0"/>
      <w:marRight w:val="0"/>
      <w:marTop w:val="0"/>
      <w:marBottom w:val="0"/>
      <w:divBdr>
        <w:top w:val="none" w:sz="0" w:space="0" w:color="auto"/>
        <w:left w:val="none" w:sz="0" w:space="0" w:color="auto"/>
        <w:bottom w:val="none" w:sz="0" w:space="0" w:color="auto"/>
        <w:right w:val="none" w:sz="0" w:space="0" w:color="auto"/>
      </w:divBdr>
      <w:divsChild>
        <w:div w:id="1659188673">
          <w:marLeft w:val="0"/>
          <w:marRight w:val="0"/>
          <w:marTop w:val="0"/>
          <w:marBottom w:val="0"/>
          <w:divBdr>
            <w:top w:val="none" w:sz="0" w:space="0" w:color="auto"/>
            <w:left w:val="none" w:sz="0" w:space="0" w:color="auto"/>
            <w:bottom w:val="none" w:sz="0" w:space="0" w:color="auto"/>
            <w:right w:val="none" w:sz="0" w:space="0" w:color="auto"/>
          </w:divBdr>
          <w:divsChild>
            <w:div w:id="729768092">
              <w:marLeft w:val="150"/>
              <w:marRight w:val="0"/>
              <w:marTop w:val="0"/>
              <w:marBottom w:val="0"/>
              <w:divBdr>
                <w:top w:val="none" w:sz="0" w:space="0" w:color="auto"/>
                <w:left w:val="none" w:sz="0" w:space="0" w:color="auto"/>
                <w:bottom w:val="none" w:sz="0" w:space="0" w:color="auto"/>
                <w:right w:val="none" w:sz="0" w:space="0" w:color="auto"/>
              </w:divBdr>
              <w:divsChild>
                <w:div w:id="2147383349">
                  <w:marLeft w:val="0"/>
                  <w:marRight w:val="0"/>
                  <w:marTop w:val="150"/>
                  <w:marBottom w:val="0"/>
                  <w:divBdr>
                    <w:top w:val="none" w:sz="0" w:space="0" w:color="auto"/>
                    <w:left w:val="none" w:sz="0" w:space="0" w:color="auto"/>
                    <w:bottom w:val="none" w:sz="0" w:space="0" w:color="auto"/>
                    <w:right w:val="none" w:sz="0" w:space="0" w:color="auto"/>
                  </w:divBdr>
                  <w:divsChild>
                    <w:div w:id="2028017979">
                      <w:marLeft w:val="0"/>
                      <w:marRight w:val="0"/>
                      <w:marTop w:val="0"/>
                      <w:marBottom w:val="0"/>
                      <w:divBdr>
                        <w:top w:val="none" w:sz="0" w:space="0" w:color="auto"/>
                        <w:left w:val="single" w:sz="6" w:space="0" w:color="999999"/>
                        <w:bottom w:val="none" w:sz="0" w:space="0" w:color="auto"/>
                        <w:right w:val="single" w:sz="6" w:space="0" w:color="999999"/>
                      </w:divBdr>
                      <w:divsChild>
                        <w:div w:id="397677342">
                          <w:marLeft w:val="0"/>
                          <w:marRight w:val="0"/>
                          <w:marTop w:val="0"/>
                          <w:marBottom w:val="0"/>
                          <w:divBdr>
                            <w:top w:val="none" w:sz="0" w:space="0" w:color="auto"/>
                            <w:left w:val="none" w:sz="0" w:space="0" w:color="auto"/>
                            <w:bottom w:val="none" w:sz="0" w:space="0" w:color="auto"/>
                            <w:right w:val="none" w:sz="0" w:space="0" w:color="auto"/>
                          </w:divBdr>
                          <w:divsChild>
                            <w:div w:id="173687593">
                              <w:marLeft w:val="0"/>
                              <w:marRight w:val="0"/>
                              <w:marTop w:val="0"/>
                              <w:marBottom w:val="0"/>
                              <w:divBdr>
                                <w:top w:val="none" w:sz="0" w:space="0" w:color="auto"/>
                                <w:left w:val="none" w:sz="0" w:space="0" w:color="auto"/>
                                <w:bottom w:val="none" w:sz="0" w:space="0" w:color="auto"/>
                                <w:right w:val="none" w:sz="0" w:space="0" w:color="auto"/>
                              </w:divBdr>
                              <w:divsChild>
                                <w:div w:id="829053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2654900">
      <w:bodyDiv w:val="1"/>
      <w:marLeft w:val="0"/>
      <w:marRight w:val="0"/>
      <w:marTop w:val="0"/>
      <w:marBottom w:val="0"/>
      <w:divBdr>
        <w:top w:val="none" w:sz="0" w:space="0" w:color="auto"/>
        <w:left w:val="none" w:sz="0" w:space="0" w:color="auto"/>
        <w:bottom w:val="none" w:sz="0" w:space="0" w:color="auto"/>
        <w:right w:val="none" w:sz="0" w:space="0" w:color="auto"/>
      </w:divBdr>
      <w:divsChild>
        <w:div w:id="12804318">
          <w:marLeft w:val="0"/>
          <w:marRight w:val="0"/>
          <w:marTop w:val="0"/>
          <w:marBottom w:val="0"/>
          <w:divBdr>
            <w:top w:val="none" w:sz="0" w:space="0" w:color="auto"/>
            <w:left w:val="none" w:sz="0" w:space="0" w:color="auto"/>
            <w:bottom w:val="none" w:sz="0" w:space="0" w:color="auto"/>
            <w:right w:val="none" w:sz="0" w:space="0" w:color="auto"/>
          </w:divBdr>
          <w:divsChild>
            <w:div w:id="219753412">
              <w:marLeft w:val="0"/>
              <w:marRight w:val="0"/>
              <w:marTop w:val="0"/>
              <w:marBottom w:val="0"/>
              <w:divBdr>
                <w:top w:val="none" w:sz="0" w:space="0" w:color="auto"/>
                <w:left w:val="none" w:sz="0" w:space="0" w:color="auto"/>
                <w:bottom w:val="none" w:sz="0" w:space="0" w:color="auto"/>
                <w:right w:val="none" w:sz="0" w:space="0" w:color="auto"/>
              </w:divBdr>
              <w:divsChild>
                <w:div w:id="1305816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705511">
      <w:bodyDiv w:val="1"/>
      <w:marLeft w:val="0"/>
      <w:marRight w:val="0"/>
      <w:marTop w:val="0"/>
      <w:marBottom w:val="0"/>
      <w:divBdr>
        <w:top w:val="none" w:sz="0" w:space="0" w:color="auto"/>
        <w:left w:val="none" w:sz="0" w:space="0" w:color="auto"/>
        <w:bottom w:val="none" w:sz="0" w:space="0" w:color="auto"/>
        <w:right w:val="none" w:sz="0" w:space="0" w:color="auto"/>
      </w:divBdr>
      <w:divsChild>
        <w:div w:id="374815697">
          <w:marLeft w:val="0"/>
          <w:marRight w:val="0"/>
          <w:marTop w:val="0"/>
          <w:marBottom w:val="0"/>
          <w:divBdr>
            <w:top w:val="none" w:sz="0" w:space="0" w:color="auto"/>
            <w:left w:val="none" w:sz="0" w:space="0" w:color="auto"/>
            <w:bottom w:val="none" w:sz="0" w:space="0" w:color="auto"/>
            <w:right w:val="none" w:sz="0" w:space="0" w:color="auto"/>
          </w:divBdr>
          <w:divsChild>
            <w:div w:id="83915354">
              <w:marLeft w:val="0"/>
              <w:marRight w:val="0"/>
              <w:marTop w:val="0"/>
              <w:marBottom w:val="0"/>
              <w:divBdr>
                <w:top w:val="none" w:sz="0" w:space="0" w:color="auto"/>
                <w:left w:val="none" w:sz="0" w:space="0" w:color="auto"/>
                <w:bottom w:val="none" w:sz="0" w:space="0" w:color="auto"/>
                <w:right w:val="none" w:sz="0" w:space="0" w:color="auto"/>
              </w:divBdr>
              <w:divsChild>
                <w:div w:id="112973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048197">
      <w:bodyDiv w:val="1"/>
      <w:marLeft w:val="0"/>
      <w:marRight w:val="0"/>
      <w:marTop w:val="0"/>
      <w:marBottom w:val="0"/>
      <w:divBdr>
        <w:top w:val="none" w:sz="0" w:space="0" w:color="auto"/>
        <w:left w:val="none" w:sz="0" w:space="0" w:color="auto"/>
        <w:bottom w:val="none" w:sz="0" w:space="0" w:color="auto"/>
        <w:right w:val="none" w:sz="0" w:space="0" w:color="auto"/>
      </w:divBdr>
      <w:divsChild>
        <w:div w:id="69161211">
          <w:marLeft w:val="0"/>
          <w:marRight w:val="0"/>
          <w:marTop w:val="0"/>
          <w:marBottom w:val="0"/>
          <w:divBdr>
            <w:top w:val="none" w:sz="0" w:space="0" w:color="auto"/>
            <w:left w:val="none" w:sz="0" w:space="0" w:color="auto"/>
            <w:bottom w:val="none" w:sz="0" w:space="0" w:color="auto"/>
            <w:right w:val="none" w:sz="0" w:space="0" w:color="auto"/>
          </w:divBdr>
        </w:div>
        <w:div w:id="683361228">
          <w:marLeft w:val="0"/>
          <w:marRight w:val="0"/>
          <w:marTop w:val="0"/>
          <w:marBottom w:val="0"/>
          <w:divBdr>
            <w:top w:val="none" w:sz="0" w:space="0" w:color="auto"/>
            <w:left w:val="none" w:sz="0" w:space="0" w:color="auto"/>
            <w:bottom w:val="none" w:sz="0" w:space="0" w:color="auto"/>
            <w:right w:val="none" w:sz="0" w:space="0" w:color="auto"/>
          </w:divBdr>
        </w:div>
        <w:div w:id="838274821">
          <w:marLeft w:val="0"/>
          <w:marRight w:val="0"/>
          <w:marTop w:val="0"/>
          <w:marBottom w:val="0"/>
          <w:divBdr>
            <w:top w:val="none" w:sz="0" w:space="0" w:color="auto"/>
            <w:left w:val="none" w:sz="0" w:space="0" w:color="auto"/>
            <w:bottom w:val="none" w:sz="0" w:space="0" w:color="auto"/>
            <w:right w:val="none" w:sz="0" w:space="0" w:color="auto"/>
          </w:divBdr>
        </w:div>
        <w:div w:id="1258640597">
          <w:marLeft w:val="0"/>
          <w:marRight w:val="0"/>
          <w:marTop w:val="0"/>
          <w:marBottom w:val="0"/>
          <w:divBdr>
            <w:top w:val="none" w:sz="0" w:space="0" w:color="auto"/>
            <w:left w:val="none" w:sz="0" w:space="0" w:color="auto"/>
            <w:bottom w:val="none" w:sz="0" w:space="0" w:color="auto"/>
            <w:right w:val="none" w:sz="0" w:space="0" w:color="auto"/>
          </w:divBdr>
        </w:div>
        <w:div w:id="1561357127">
          <w:marLeft w:val="0"/>
          <w:marRight w:val="0"/>
          <w:marTop w:val="0"/>
          <w:marBottom w:val="0"/>
          <w:divBdr>
            <w:top w:val="none" w:sz="0" w:space="0" w:color="auto"/>
            <w:left w:val="none" w:sz="0" w:space="0" w:color="auto"/>
            <w:bottom w:val="none" w:sz="0" w:space="0" w:color="auto"/>
            <w:right w:val="none" w:sz="0" w:space="0" w:color="auto"/>
          </w:divBdr>
        </w:div>
        <w:div w:id="2039893240">
          <w:marLeft w:val="0"/>
          <w:marRight w:val="0"/>
          <w:marTop w:val="0"/>
          <w:marBottom w:val="0"/>
          <w:divBdr>
            <w:top w:val="none" w:sz="0" w:space="0" w:color="auto"/>
            <w:left w:val="none" w:sz="0" w:space="0" w:color="auto"/>
            <w:bottom w:val="none" w:sz="0" w:space="0" w:color="auto"/>
            <w:right w:val="none" w:sz="0" w:space="0" w:color="auto"/>
          </w:divBdr>
        </w:div>
      </w:divsChild>
    </w:div>
    <w:div w:id="1334648866">
      <w:bodyDiv w:val="1"/>
      <w:marLeft w:val="0"/>
      <w:marRight w:val="0"/>
      <w:marTop w:val="0"/>
      <w:marBottom w:val="0"/>
      <w:divBdr>
        <w:top w:val="none" w:sz="0" w:space="0" w:color="auto"/>
        <w:left w:val="none" w:sz="0" w:space="0" w:color="auto"/>
        <w:bottom w:val="none" w:sz="0" w:space="0" w:color="auto"/>
        <w:right w:val="none" w:sz="0" w:space="0" w:color="auto"/>
      </w:divBdr>
      <w:divsChild>
        <w:div w:id="26029330">
          <w:marLeft w:val="0"/>
          <w:marRight w:val="0"/>
          <w:marTop w:val="0"/>
          <w:marBottom w:val="0"/>
          <w:divBdr>
            <w:top w:val="none" w:sz="0" w:space="0" w:color="auto"/>
            <w:left w:val="none" w:sz="0" w:space="0" w:color="auto"/>
            <w:bottom w:val="none" w:sz="0" w:space="0" w:color="auto"/>
            <w:right w:val="none" w:sz="0" w:space="0" w:color="auto"/>
          </w:divBdr>
        </w:div>
        <w:div w:id="142739110">
          <w:marLeft w:val="0"/>
          <w:marRight w:val="0"/>
          <w:marTop w:val="0"/>
          <w:marBottom w:val="0"/>
          <w:divBdr>
            <w:top w:val="none" w:sz="0" w:space="0" w:color="auto"/>
            <w:left w:val="none" w:sz="0" w:space="0" w:color="auto"/>
            <w:bottom w:val="none" w:sz="0" w:space="0" w:color="auto"/>
            <w:right w:val="none" w:sz="0" w:space="0" w:color="auto"/>
          </w:divBdr>
        </w:div>
        <w:div w:id="184755953">
          <w:marLeft w:val="0"/>
          <w:marRight w:val="0"/>
          <w:marTop w:val="0"/>
          <w:marBottom w:val="0"/>
          <w:divBdr>
            <w:top w:val="none" w:sz="0" w:space="0" w:color="auto"/>
            <w:left w:val="none" w:sz="0" w:space="0" w:color="auto"/>
            <w:bottom w:val="none" w:sz="0" w:space="0" w:color="auto"/>
            <w:right w:val="none" w:sz="0" w:space="0" w:color="auto"/>
          </w:divBdr>
        </w:div>
        <w:div w:id="283273864">
          <w:marLeft w:val="0"/>
          <w:marRight w:val="0"/>
          <w:marTop w:val="0"/>
          <w:marBottom w:val="0"/>
          <w:divBdr>
            <w:top w:val="none" w:sz="0" w:space="0" w:color="auto"/>
            <w:left w:val="none" w:sz="0" w:space="0" w:color="auto"/>
            <w:bottom w:val="none" w:sz="0" w:space="0" w:color="auto"/>
            <w:right w:val="none" w:sz="0" w:space="0" w:color="auto"/>
          </w:divBdr>
        </w:div>
        <w:div w:id="573467916">
          <w:marLeft w:val="0"/>
          <w:marRight w:val="0"/>
          <w:marTop w:val="0"/>
          <w:marBottom w:val="0"/>
          <w:divBdr>
            <w:top w:val="none" w:sz="0" w:space="0" w:color="auto"/>
            <w:left w:val="none" w:sz="0" w:space="0" w:color="auto"/>
            <w:bottom w:val="none" w:sz="0" w:space="0" w:color="auto"/>
            <w:right w:val="none" w:sz="0" w:space="0" w:color="auto"/>
          </w:divBdr>
        </w:div>
        <w:div w:id="646132302">
          <w:marLeft w:val="0"/>
          <w:marRight w:val="0"/>
          <w:marTop w:val="0"/>
          <w:marBottom w:val="0"/>
          <w:divBdr>
            <w:top w:val="none" w:sz="0" w:space="0" w:color="auto"/>
            <w:left w:val="none" w:sz="0" w:space="0" w:color="auto"/>
            <w:bottom w:val="none" w:sz="0" w:space="0" w:color="auto"/>
            <w:right w:val="none" w:sz="0" w:space="0" w:color="auto"/>
          </w:divBdr>
        </w:div>
        <w:div w:id="817847968">
          <w:marLeft w:val="0"/>
          <w:marRight w:val="0"/>
          <w:marTop w:val="0"/>
          <w:marBottom w:val="0"/>
          <w:divBdr>
            <w:top w:val="none" w:sz="0" w:space="0" w:color="auto"/>
            <w:left w:val="none" w:sz="0" w:space="0" w:color="auto"/>
            <w:bottom w:val="none" w:sz="0" w:space="0" w:color="auto"/>
            <w:right w:val="none" w:sz="0" w:space="0" w:color="auto"/>
          </w:divBdr>
        </w:div>
        <w:div w:id="1637757042">
          <w:marLeft w:val="0"/>
          <w:marRight w:val="0"/>
          <w:marTop w:val="0"/>
          <w:marBottom w:val="0"/>
          <w:divBdr>
            <w:top w:val="none" w:sz="0" w:space="0" w:color="auto"/>
            <w:left w:val="none" w:sz="0" w:space="0" w:color="auto"/>
            <w:bottom w:val="none" w:sz="0" w:space="0" w:color="auto"/>
            <w:right w:val="none" w:sz="0" w:space="0" w:color="auto"/>
          </w:divBdr>
        </w:div>
        <w:div w:id="2089037625">
          <w:marLeft w:val="0"/>
          <w:marRight w:val="0"/>
          <w:marTop w:val="0"/>
          <w:marBottom w:val="0"/>
          <w:divBdr>
            <w:top w:val="none" w:sz="0" w:space="0" w:color="auto"/>
            <w:left w:val="none" w:sz="0" w:space="0" w:color="auto"/>
            <w:bottom w:val="none" w:sz="0" w:space="0" w:color="auto"/>
            <w:right w:val="none" w:sz="0" w:space="0" w:color="auto"/>
          </w:divBdr>
        </w:div>
      </w:divsChild>
    </w:div>
    <w:div w:id="1337150775">
      <w:bodyDiv w:val="1"/>
      <w:marLeft w:val="0"/>
      <w:marRight w:val="0"/>
      <w:marTop w:val="0"/>
      <w:marBottom w:val="0"/>
      <w:divBdr>
        <w:top w:val="none" w:sz="0" w:space="0" w:color="auto"/>
        <w:left w:val="none" w:sz="0" w:space="0" w:color="auto"/>
        <w:bottom w:val="none" w:sz="0" w:space="0" w:color="auto"/>
        <w:right w:val="none" w:sz="0" w:space="0" w:color="auto"/>
      </w:divBdr>
    </w:div>
    <w:div w:id="1346635794">
      <w:bodyDiv w:val="1"/>
      <w:marLeft w:val="0"/>
      <w:marRight w:val="0"/>
      <w:marTop w:val="0"/>
      <w:marBottom w:val="0"/>
      <w:divBdr>
        <w:top w:val="none" w:sz="0" w:space="0" w:color="auto"/>
        <w:left w:val="none" w:sz="0" w:space="0" w:color="auto"/>
        <w:bottom w:val="none" w:sz="0" w:space="0" w:color="auto"/>
        <w:right w:val="none" w:sz="0" w:space="0" w:color="auto"/>
      </w:divBdr>
      <w:divsChild>
        <w:div w:id="484273705">
          <w:marLeft w:val="0"/>
          <w:marRight w:val="0"/>
          <w:marTop w:val="0"/>
          <w:marBottom w:val="0"/>
          <w:divBdr>
            <w:top w:val="none" w:sz="0" w:space="0" w:color="auto"/>
            <w:left w:val="none" w:sz="0" w:space="0" w:color="auto"/>
            <w:bottom w:val="none" w:sz="0" w:space="0" w:color="auto"/>
            <w:right w:val="none" w:sz="0" w:space="0" w:color="auto"/>
          </w:divBdr>
          <w:divsChild>
            <w:div w:id="709499146">
              <w:marLeft w:val="0"/>
              <w:marRight w:val="0"/>
              <w:marTop w:val="0"/>
              <w:marBottom w:val="0"/>
              <w:divBdr>
                <w:top w:val="none" w:sz="0" w:space="0" w:color="auto"/>
                <w:left w:val="none" w:sz="0" w:space="0" w:color="auto"/>
                <w:bottom w:val="none" w:sz="0" w:space="0" w:color="auto"/>
                <w:right w:val="none" w:sz="0" w:space="0" w:color="auto"/>
              </w:divBdr>
              <w:divsChild>
                <w:div w:id="1336112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326805">
      <w:bodyDiv w:val="1"/>
      <w:marLeft w:val="0"/>
      <w:marRight w:val="0"/>
      <w:marTop w:val="0"/>
      <w:marBottom w:val="0"/>
      <w:divBdr>
        <w:top w:val="none" w:sz="0" w:space="0" w:color="auto"/>
        <w:left w:val="none" w:sz="0" w:space="0" w:color="auto"/>
        <w:bottom w:val="none" w:sz="0" w:space="0" w:color="auto"/>
        <w:right w:val="none" w:sz="0" w:space="0" w:color="auto"/>
      </w:divBdr>
      <w:divsChild>
        <w:div w:id="1075519058">
          <w:marLeft w:val="0"/>
          <w:marRight w:val="0"/>
          <w:marTop w:val="0"/>
          <w:marBottom w:val="0"/>
          <w:divBdr>
            <w:top w:val="none" w:sz="0" w:space="0" w:color="auto"/>
            <w:left w:val="none" w:sz="0" w:space="0" w:color="auto"/>
            <w:bottom w:val="none" w:sz="0" w:space="0" w:color="auto"/>
            <w:right w:val="none" w:sz="0" w:space="0" w:color="auto"/>
          </w:divBdr>
          <w:divsChild>
            <w:div w:id="315382592">
              <w:marLeft w:val="0"/>
              <w:marRight w:val="0"/>
              <w:marTop w:val="0"/>
              <w:marBottom w:val="0"/>
              <w:divBdr>
                <w:top w:val="none" w:sz="0" w:space="0" w:color="auto"/>
                <w:left w:val="none" w:sz="0" w:space="0" w:color="auto"/>
                <w:bottom w:val="none" w:sz="0" w:space="0" w:color="auto"/>
                <w:right w:val="none" w:sz="0" w:space="0" w:color="auto"/>
              </w:divBdr>
              <w:divsChild>
                <w:div w:id="124965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466840">
      <w:bodyDiv w:val="1"/>
      <w:marLeft w:val="0"/>
      <w:marRight w:val="0"/>
      <w:marTop w:val="0"/>
      <w:marBottom w:val="0"/>
      <w:divBdr>
        <w:top w:val="none" w:sz="0" w:space="0" w:color="auto"/>
        <w:left w:val="none" w:sz="0" w:space="0" w:color="auto"/>
        <w:bottom w:val="none" w:sz="0" w:space="0" w:color="auto"/>
        <w:right w:val="none" w:sz="0" w:space="0" w:color="auto"/>
      </w:divBdr>
      <w:divsChild>
        <w:div w:id="876772666">
          <w:marLeft w:val="0"/>
          <w:marRight w:val="0"/>
          <w:marTop w:val="0"/>
          <w:marBottom w:val="0"/>
          <w:divBdr>
            <w:top w:val="none" w:sz="0" w:space="0" w:color="auto"/>
            <w:left w:val="none" w:sz="0" w:space="0" w:color="auto"/>
            <w:bottom w:val="none" w:sz="0" w:space="0" w:color="auto"/>
            <w:right w:val="none" w:sz="0" w:space="0" w:color="auto"/>
          </w:divBdr>
          <w:divsChild>
            <w:div w:id="1022242981">
              <w:marLeft w:val="0"/>
              <w:marRight w:val="0"/>
              <w:marTop w:val="0"/>
              <w:marBottom w:val="0"/>
              <w:divBdr>
                <w:top w:val="none" w:sz="0" w:space="0" w:color="auto"/>
                <w:left w:val="none" w:sz="0" w:space="0" w:color="auto"/>
                <w:bottom w:val="none" w:sz="0" w:space="0" w:color="auto"/>
                <w:right w:val="none" w:sz="0" w:space="0" w:color="auto"/>
              </w:divBdr>
              <w:divsChild>
                <w:div w:id="93181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658521">
      <w:bodyDiv w:val="1"/>
      <w:marLeft w:val="0"/>
      <w:marRight w:val="0"/>
      <w:marTop w:val="0"/>
      <w:marBottom w:val="0"/>
      <w:divBdr>
        <w:top w:val="none" w:sz="0" w:space="0" w:color="auto"/>
        <w:left w:val="none" w:sz="0" w:space="0" w:color="auto"/>
        <w:bottom w:val="none" w:sz="0" w:space="0" w:color="auto"/>
        <w:right w:val="none" w:sz="0" w:space="0" w:color="auto"/>
      </w:divBdr>
      <w:divsChild>
        <w:div w:id="1252659180">
          <w:marLeft w:val="0"/>
          <w:marRight w:val="0"/>
          <w:marTop w:val="0"/>
          <w:marBottom w:val="0"/>
          <w:divBdr>
            <w:top w:val="none" w:sz="0" w:space="0" w:color="auto"/>
            <w:left w:val="none" w:sz="0" w:space="0" w:color="auto"/>
            <w:bottom w:val="none" w:sz="0" w:space="0" w:color="auto"/>
            <w:right w:val="none" w:sz="0" w:space="0" w:color="auto"/>
          </w:divBdr>
          <w:divsChild>
            <w:div w:id="132330485">
              <w:marLeft w:val="0"/>
              <w:marRight w:val="0"/>
              <w:marTop w:val="0"/>
              <w:marBottom w:val="0"/>
              <w:divBdr>
                <w:top w:val="none" w:sz="0" w:space="0" w:color="auto"/>
                <w:left w:val="none" w:sz="0" w:space="0" w:color="auto"/>
                <w:bottom w:val="none" w:sz="0" w:space="0" w:color="auto"/>
                <w:right w:val="none" w:sz="0" w:space="0" w:color="auto"/>
              </w:divBdr>
              <w:divsChild>
                <w:div w:id="112342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980319">
      <w:bodyDiv w:val="1"/>
      <w:marLeft w:val="0"/>
      <w:marRight w:val="0"/>
      <w:marTop w:val="0"/>
      <w:marBottom w:val="0"/>
      <w:divBdr>
        <w:top w:val="none" w:sz="0" w:space="0" w:color="auto"/>
        <w:left w:val="none" w:sz="0" w:space="0" w:color="auto"/>
        <w:bottom w:val="none" w:sz="0" w:space="0" w:color="auto"/>
        <w:right w:val="none" w:sz="0" w:space="0" w:color="auto"/>
      </w:divBdr>
      <w:divsChild>
        <w:div w:id="20400065">
          <w:marLeft w:val="0"/>
          <w:marRight w:val="0"/>
          <w:marTop w:val="0"/>
          <w:marBottom w:val="0"/>
          <w:divBdr>
            <w:top w:val="none" w:sz="0" w:space="0" w:color="auto"/>
            <w:left w:val="none" w:sz="0" w:space="0" w:color="auto"/>
            <w:bottom w:val="none" w:sz="0" w:space="0" w:color="auto"/>
            <w:right w:val="none" w:sz="0" w:space="0" w:color="auto"/>
          </w:divBdr>
          <w:divsChild>
            <w:div w:id="1835223282">
              <w:marLeft w:val="0"/>
              <w:marRight w:val="0"/>
              <w:marTop w:val="0"/>
              <w:marBottom w:val="0"/>
              <w:divBdr>
                <w:top w:val="none" w:sz="0" w:space="0" w:color="auto"/>
                <w:left w:val="none" w:sz="0" w:space="0" w:color="auto"/>
                <w:bottom w:val="none" w:sz="0" w:space="0" w:color="auto"/>
                <w:right w:val="none" w:sz="0" w:space="0" w:color="auto"/>
              </w:divBdr>
              <w:divsChild>
                <w:div w:id="19380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721418">
      <w:bodyDiv w:val="1"/>
      <w:marLeft w:val="0"/>
      <w:marRight w:val="0"/>
      <w:marTop w:val="0"/>
      <w:marBottom w:val="0"/>
      <w:divBdr>
        <w:top w:val="none" w:sz="0" w:space="0" w:color="auto"/>
        <w:left w:val="none" w:sz="0" w:space="0" w:color="auto"/>
        <w:bottom w:val="none" w:sz="0" w:space="0" w:color="auto"/>
        <w:right w:val="none" w:sz="0" w:space="0" w:color="auto"/>
      </w:divBdr>
      <w:divsChild>
        <w:div w:id="1636254964">
          <w:marLeft w:val="0"/>
          <w:marRight w:val="0"/>
          <w:marTop w:val="0"/>
          <w:marBottom w:val="0"/>
          <w:divBdr>
            <w:top w:val="none" w:sz="0" w:space="0" w:color="auto"/>
            <w:left w:val="none" w:sz="0" w:space="0" w:color="auto"/>
            <w:bottom w:val="none" w:sz="0" w:space="0" w:color="auto"/>
            <w:right w:val="none" w:sz="0" w:space="0" w:color="auto"/>
          </w:divBdr>
          <w:divsChild>
            <w:div w:id="796685606">
              <w:marLeft w:val="0"/>
              <w:marRight w:val="0"/>
              <w:marTop w:val="0"/>
              <w:marBottom w:val="0"/>
              <w:divBdr>
                <w:top w:val="none" w:sz="0" w:space="0" w:color="auto"/>
                <w:left w:val="none" w:sz="0" w:space="0" w:color="auto"/>
                <w:bottom w:val="none" w:sz="0" w:space="0" w:color="auto"/>
                <w:right w:val="none" w:sz="0" w:space="0" w:color="auto"/>
              </w:divBdr>
              <w:divsChild>
                <w:div w:id="143497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489236">
      <w:bodyDiv w:val="1"/>
      <w:marLeft w:val="0"/>
      <w:marRight w:val="0"/>
      <w:marTop w:val="0"/>
      <w:marBottom w:val="0"/>
      <w:divBdr>
        <w:top w:val="none" w:sz="0" w:space="0" w:color="auto"/>
        <w:left w:val="none" w:sz="0" w:space="0" w:color="auto"/>
        <w:bottom w:val="none" w:sz="0" w:space="0" w:color="auto"/>
        <w:right w:val="none" w:sz="0" w:space="0" w:color="auto"/>
      </w:divBdr>
      <w:divsChild>
        <w:div w:id="760569831">
          <w:marLeft w:val="0"/>
          <w:marRight w:val="0"/>
          <w:marTop w:val="0"/>
          <w:marBottom w:val="0"/>
          <w:divBdr>
            <w:top w:val="none" w:sz="0" w:space="0" w:color="auto"/>
            <w:left w:val="none" w:sz="0" w:space="0" w:color="auto"/>
            <w:bottom w:val="none" w:sz="0" w:space="0" w:color="auto"/>
            <w:right w:val="none" w:sz="0" w:space="0" w:color="auto"/>
          </w:divBdr>
          <w:divsChild>
            <w:div w:id="619840356">
              <w:marLeft w:val="0"/>
              <w:marRight w:val="0"/>
              <w:marTop w:val="0"/>
              <w:marBottom w:val="0"/>
              <w:divBdr>
                <w:top w:val="none" w:sz="0" w:space="0" w:color="auto"/>
                <w:left w:val="none" w:sz="0" w:space="0" w:color="auto"/>
                <w:bottom w:val="none" w:sz="0" w:space="0" w:color="auto"/>
                <w:right w:val="none" w:sz="0" w:space="0" w:color="auto"/>
              </w:divBdr>
              <w:divsChild>
                <w:div w:id="1719546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841757">
      <w:bodyDiv w:val="1"/>
      <w:marLeft w:val="0"/>
      <w:marRight w:val="0"/>
      <w:marTop w:val="0"/>
      <w:marBottom w:val="0"/>
      <w:divBdr>
        <w:top w:val="none" w:sz="0" w:space="0" w:color="auto"/>
        <w:left w:val="none" w:sz="0" w:space="0" w:color="auto"/>
        <w:bottom w:val="none" w:sz="0" w:space="0" w:color="auto"/>
        <w:right w:val="none" w:sz="0" w:space="0" w:color="auto"/>
      </w:divBdr>
    </w:div>
    <w:div w:id="1380783861">
      <w:bodyDiv w:val="1"/>
      <w:marLeft w:val="0"/>
      <w:marRight w:val="0"/>
      <w:marTop w:val="0"/>
      <w:marBottom w:val="0"/>
      <w:divBdr>
        <w:top w:val="none" w:sz="0" w:space="0" w:color="auto"/>
        <w:left w:val="none" w:sz="0" w:space="0" w:color="auto"/>
        <w:bottom w:val="none" w:sz="0" w:space="0" w:color="auto"/>
        <w:right w:val="none" w:sz="0" w:space="0" w:color="auto"/>
      </w:divBdr>
      <w:divsChild>
        <w:div w:id="1805149577">
          <w:marLeft w:val="0"/>
          <w:marRight w:val="0"/>
          <w:marTop w:val="0"/>
          <w:marBottom w:val="0"/>
          <w:divBdr>
            <w:top w:val="none" w:sz="0" w:space="0" w:color="auto"/>
            <w:left w:val="none" w:sz="0" w:space="0" w:color="auto"/>
            <w:bottom w:val="none" w:sz="0" w:space="0" w:color="auto"/>
            <w:right w:val="none" w:sz="0" w:space="0" w:color="auto"/>
          </w:divBdr>
          <w:divsChild>
            <w:div w:id="1683507268">
              <w:marLeft w:val="0"/>
              <w:marRight w:val="0"/>
              <w:marTop w:val="0"/>
              <w:marBottom w:val="0"/>
              <w:divBdr>
                <w:top w:val="none" w:sz="0" w:space="0" w:color="auto"/>
                <w:left w:val="none" w:sz="0" w:space="0" w:color="auto"/>
                <w:bottom w:val="none" w:sz="0" w:space="0" w:color="auto"/>
                <w:right w:val="none" w:sz="0" w:space="0" w:color="auto"/>
              </w:divBdr>
              <w:divsChild>
                <w:div w:id="159201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174817">
      <w:bodyDiv w:val="1"/>
      <w:marLeft w:val="0"/>
      <w:marRight w:val="0"/>
      <w:marTop w:val="0"/>
      <w:marBottom w:val="0"/>
      <w:divBdr>
        <w:top w:val="none" w:sz="0" w:space="0" w:color="auto"/>
        <w:left w:val="none" w:sz="0" w:space="0" w:color="auto"/>
        <w:bottom w:val="none" w:sz="0" w:space="0" w:color="auto"/>
        <w:right w:val="none" w:sz="0" w:space="0" w:color="auto"/>
      </w:divBdr>
    </w:div>
    <w:div w:id="1383864937">
      <w:bodyDiv w:val="1"/>
      <w:marLeft w:val="0"/>
      <w:marRight w:val="0"/>
      <w:marTop w:val="0"/>
      <w:marBottom w:val="0"/>
      <w:divBdr>
        <w:top w:val="none" w:sz="0" w:space="0" w:color="auto"/>
        <w:left w:val="none" w:sz="0" w:space="0" w:color="auto"/>
        <w:bottom w:val="none" w:sz="0" w:space="0" w:color="auto"/>
        <w:right w:val="none" w:sz="0" w:space="0" w:color="auto"/>
      </w:divBdr>
      <w:divsChild>
        <w:div w:id="1830633228">
          <w:marLeft w:val="0"/>
          <w:marRight w:val="0"/>
          <w:marTop w:val="0"/>
          <w:marBottom w:val="0"/>
          <w:divBdr>
            <w:top w:val="none" w:sz="0" w:space="0" w:color="auto"/>
            <w:left w:val="none" w:sz="0" w:space="0" w:color="auto"/>
            <w:bottom w:val="none" w:sz="0" w:space="0" w:color="auto"/>
            <w:right w:val="none" w:sz="0" w:space="0" w:color="auto"/>
          </w:divBdr>
          <w:divsChild>
            <w:div w:id="334303986">
              <w:marLeft w:val="0"/>
              <w:marRight w:val="0"/>
              <w:marTop w:val="0"/>
              <w:marBottom w:val="0"/>
              <w:divBdr>
                <w:top w:val="none" w:sz="0" w:space="0" w:color="auto"/>
                <w:left w:val="none" w:sz="0" w:space="0" w:color="auto"/>
                <w:bottom w:val="none" w:sz="0" w:space="0" w:color="auto"/>
                <w:right w:val="none" w:sz="0" w:space="0" w:color="auto"/>
              </w:divBdr>
              <w:divsChild>
                <w:div w:id="83430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746389">
      <w:bodyDiv w:val="1"/>
      <w:marLeft w:val="0"/>
      <w:marRight w:val="0"/>
      <w:marTop w:val="0"/>
      <w:marBottom w:val="0"/>
      <w:divBdr>
        <w:top w:val="none" w:sz="0" w:space="0" w:color="auto"/>
        <w:left w:val="none" w:sz="0" w:space="0" w:color="auto"/>
        <w:bottom w:val="none" w:sz="0" w:space="0" w:color="auto"/>
        <w:right w:val="none" w:sz="0" w:space="0" w:color="auto"/>
      </w:divBdr>
    </w:div>
    <w:div w:id="1415324678">
      <w:bodyDiv w:val="1"/>
      <w:marLeft w:val="0"/>
      <w:marRight w:val="0"/>
      <w:marTop w:val="0"/>
      <w:marBottom w:val="0"/>
      <w:divBdr>
        <w:top w:val="none" w:sz="0" w:space="0" w:color="auto"/>
        <w:left w:val="none" w:sz="0" w:space="0" w:color="auto"/>
        <w:bottom w:val="none" w:sz="0" w:space="0" w:color="auto"/>
        <w:right w:val="none" w:sz="0" w:space="0" w:color="auto"/>
      </w:divBdr>
      <w:divsChild>
        <w:div w:id="183567104">
          <w:marLeft w:val="0"/>
          <w:marRight w:val="0"/>
          <w:marTop w:val="0"/>
          <w:marBottom w:val="0"/>
          <w:divBdr>
            <w:top w:val="none" w:sz="0" w:space="0" w:color="auto"/>
            <w:left w:val="none" w:sz="0" w:space="0" w:color="auto"/>
            <w:bottom w:val="none" w:sz="0" w:space="0" w:color="auto"/>
            <w:right w:val="none" w:sz="0" w:space="0" w:color="auto"/>
          </w:divBdr>
        </w:div>
        <w:div w:id="540674730">
          <w:marLeft w:val="0"/>
          <w:marRight w:val="0"/>
          <w:marTop w:val="0"/>
          <w:marBottom w:val="0"/>
          <w:divBdr>
            <w:top w:val="none" w:sz="0" w:space="0" w:color="auto"/>
            <w:left w:val="none" w:sz="0" w:space="0" w:color="auto"/>
            <w:bottom w:val="none" w:sz="0" w:space="0" w:color="auto"/>
            <w:right w:val="none" w:sz="0" w:space="0" w:color="auto"/>
          </w:divBdr>
        </w:div>
        <w:div w:id="729888354">
          <w:marLeft w:val="0"/>
          <w:marRight w:val="0"/>
          <w:marTop w:val="0"/>
          <w:marBottom w:val="0"/>
          <w:divBdr>
            <w:top w:val="none" w:sz="0" w:space="0" w:color="auto"/>
            <w:left w:val="none" w:sz="0" w:space="0" w:color="auto"/>
            <w:bottom w:val="none" w:sz="0" w:space="0" w:color="auto"/>
            <w:right w:val="none" w:sz="0" w:space="0" w:color="auto"/>
          </w:divBdr>
        </w:div>
        <w:div w:id="834419101">
          <w:marLeft w:val="0"/>
          <w:marRight w:val="0"/>
          <w:marTop w:val="0"/>
          <w:marBottom w:val="0"/>
          <w:divBdr>
            <w:top w:val="none" w:sz="0" w:space="0" w:color="auto"/>
            <w:left w:val="none" w:sz="0" w:space="0" w:color="auto"/>
            <w:bottom w:val="none" w:sz="0" w:space="0" w:color="auto"/>
            <w:right w:val="none" w:sz="0" w:space="0" w:color="auto"/>
          </w:divBdr>
        </w:div>
        <w:div w:id="1209996149">
          <w:marLeft w:val="0"/>
          <w:marRight w:val="0"/>
          <w:marTop w:val="0"/>
          <w:marBottom w:val="0"/>
          <w:divBdr>
            <w:top w:val="none" w:sz="0" w:space="0" w:color="auto"/>
            <w:left w:val="none" w:sz="0" w:space="0" w:color="auto"/>
            <w:bottom w:val="none" w:sz="0" w:space="0" w:color="auto"/>
            <w:right w:val="none" w:sz="0" w:space="0" w:color="auto"/>
          </w:divBdr>
        </w:div>
        <w:div w:id="1639997802">
          <w:marLeft w:val="0"/>
          <w:marRight w:val="0"/>
          <w:marTop w:val="0"/>
          <w:marBottom w:val="0"/>
          <w:divBdr>
            <w:top w:val="none" w:sz="0" w:space="0" w:color="auto"/>
            <w:left w:val="none" w:sz="0" w:space="0" w:color="auto"/>
            <w:bottom w:val="none" w:sz="0" w:space="0" w:color="auto"/>
            <w:right w:val="none" w:sz="0" w:space="0" w:color="auto"/>
          </w:divBdr>
        </w:div>
        <w:div w:id="1750927686">
          <w:marLeft w:val="0"/>
          <w:marRight w:val="0"/>
          <w:marTop w:val="0"/>
          <w:marBottom w:val="0"/>
          <w:divBdr>
            <w:top w:val="none" w:sz="0" w:space="0" w:color="auto"/>
            <w:left w:val="none" w:sz="0" w:space="0" w:color="auto"/>
            <w:bottom w:val="none" w:sz="0" w:space="0" w:color="auto"/>
            <w:right w:val="none" w:sz="0" w:space="0" w:color="auto"/>
          </w:divBdr>
        </w:div>
        <w:div w:id="2013095063">
          <w:marLeft w:val="0"/>
          <w:marRight w:val="0"/>
          <w:marTop w:val="0"/>
          <w:marBottom w:val="0"/>
          <w:divBdr>
            <w:top w:val="none" w:sz="0" w:space="0" w:color="auto"/>
            <w:left w:val="none" w:sz="0" w:space="0" w:color="auto"/>
            <w:bottom w:val="none" w:sz="0" w:space="0" w:color="auto"/>
            <w:right w:val="none" w:sz="0" w:space="0" w:color="auto"/>
          </w:divBdr>
        </w:div>
      </w:divsChild>
    </w:div>
    <w:div w:id="1426026687">
      <w:bodyDiv w:val="1"/>
      <w:marLeft w:val="0"/>
      <w:marRight w:val="0"/>
      <w:marTop w:val="0"/>
      <w:marBottom w:val="0"/>
      <w:divBdr>
        <w:top w:val="none" w:sz="0" w:space="0" w:color="auto"/>
        <w:left w:val="none" w:sz="0" w:space="0" w:color="auto"/>
        <w:bottom w:val="none" w:sz="0" w:space="0" w:color="auto"/>
        <w:right w:val="none" w:sz="0" w:space="0" w:color="auto"/>
      </w:divBdr>
      <w:divsChild>
        <w:div w:id="681007629">
          <w:marLeft w:val="0"/>
          <w:marRight w:val="0"/>
          <w:marTop w:val="0"/>
          <w:marBottom w:val="0"/>
          <w:divBdr>
            <w:top w:val="none" w:sz="0" w:space="0" w:color="auto"/>
            <w:left w:val="none" w:sz="0" w:space="0" w:color="auto"/>
            <w:bottom w:val="none" w:sz="0" w:space="0" w:color="auto"/>
            <w:right w:val="none" w:sz="0" w:space="0" w:color="auto"/>
          </w:divBdr>
          <w:divsChild>
            <w:div w:id="890700274">
              <w:marLeft w:val="0"/>
              <w:marRight w:val="0"/>
              <w:marTop w:val="0"/>
              <w:marBottom w:val="0"/>
              <w:divBdr>
                <w:top w:val="none" w:sz="0" w:space="0" w:color="auto"/>
                <w:left w:val="none" w:sz="0" w:space="0" w:color="auto"/>
                <w:bottom w:val="none" w:sz="0" w:space="0" w:color="auto"/>
                <w:right w:val="none" w:sz="0" w:space="0" w:color="auto"/>
              </w:divBdr>
              <w:divsChild>
                <w:div w:id="579943636">
                  <w:marLeft w:val="0"/>
                  <w:marRight w:val="0"/>
                  <w:marTop w:val="0"/>
                  <w:marBottom w:val="0"/>
                  <w:divBdr>
                    <w:top w:val="none" w:sz="0" w:space="0" w:color="auto"/>
                    <w:left w:val="none" w:sz="0" w:space="0" w:color="auto"/>
                    <w:bottom w:val="none" w:sz="0" w:space="0" w:color="auto"/>
                    <w:right w:val="none" w:sz="0" w:space="0" w:color="auto"/>
                  </w:divBdr>
                </w:div>
              </w:divsChild>
            </w:div>
            <w:div w:id="2017539013">
              <w:marLeft w:val="0"/>
              <w:marRight w:val="0"/>
              <w:marTop w:val="0"/>
              <w:marBottom w:val="0"/>
              <w:divBdr>
                <w:top w:val="none" w:sz="0" w:space="0" w:color="auto"/>
                <w:left w:val="none" w:sz="0" w:space="0" w:color="auto"/>
                <w:bottom w:val="none" w:sz="0" w:space="0" w:color="auto"/>
                <w:right w:val="none" w:sz="0" w:space="0" w:color="auto"/>
              </w:divBdr>
              <w:divsChild>
                <w:div w:id="122456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041079">
      <w:bodyDiv w:val="1"/>
      <w:marLeft w:val="0"/>
      <w:marRight w:val="0"/>
      <w:marTop w:val="0"/>
      <w:marBottom w:val="0"/>
      <w:divBdr>
        <w:top w:val="none" w:sz="0" w:space="0" w:color="auto"/>
        <w:left w:val="none" w:sz="0" w:space="0" w:color="auto"/>
        <w:bottom w:val="none" w:sz="0" w:space="0" w:color="auto"/>
        <w:right w:val="none" w:sz="0" w:space="0" w:color="auto"/>
      </w:divBdr>
    </w:div>
    <w:div w:id="1429811866">
      <w:bodyDiv w:val="1"/>
      <w:marLeft w:val="0"/>
      <w:marRight w:val="0"/>
      <w:marTop w:val="0"/>
      <w:marBottom w:val="0"/>
      <w:divBdr>
        <w:top w:val="none" w:sz="0" w:space="0" w:color="auto"/>
        <w:left w:val="none" w:sz="0" w:space="0" w:color="auto"/>
        <w:bottom w:val="none" w:sz="0" w:space="0" w:color="auto"/>
        <w:right w:val="none" w:sz="0" w:space="0" w:color="auto"/>
      </w:divBdr>
      <w:divsChild>
        <w:div w:id="2071685563">
          <w:marLeft w:val="0"/>
          <w:marRight w:val="0"/>
          <w:marTop w:val="0"/>
          <w:marBottom w:val="0"/>
          <w:divBdr>
            <w:top w:val="none" w:sz="0" w:space="0" w:color="auto"/>
            <w:left w:val="none" w:sz="0" w:space="0" w:color="auto"/>
            <w:bottom w:val="none" w:sz="0" w:space="0" w:color="auto"/>
            <w:right w:val="none" w:sz="0" w:space="0" w:color="auto"/>
          </w:divBdr>
          <w:divsChild>
            <w:div w:id="925380097">
              <w:marLeft w:val="0"/>
              <w:marRight w:val="0"/>
              <w:marTop w:val="0"/>
              <w:marBottom w:val="0"/>
              <w:divBdr>
                <w:top w:val="none" w:sz="0" w:space="0" w:color="auto"/>
                <w:left w:val="none" w:sz="0" w:space="0" w:color="auto"/>
                <w:bottom w:val="none" w:sz="0" w:space="0" w:color="auto"/>
                <w:right w:val="none" w:sz="0" w:space="0" w:color="auto"/>
              </w:divBdr>
              <w:divsChild>
                <w:div w:id="1977834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151217">
      <w:bodyDiv w:val="1"/>
      <w:marLeft w:val="0"/>
      <w:marRight w:val="0"/>
      <w:marTop w:val="0"/>
      <w:marBottom w:val="0"/>
      <w:divBdr>
        <w:top w:val="none" w:sz="0" w:space="0" w:color="auto"/>
        <w:left w:val="none" w:sz="0" w:space="0" w:color="auto"/>
        <w:bottom w:val="none" w:sz="0" w:space="0" w:color="auto"/>
        <w:right w:val="none" w:sz="0" w:space="0" w:color="auto"/>
      </w:divBdr>
      <w:divsChild>
        <w:div w:id="2047442248">
          <w:marLeft w:val="0"/>
          <w:marRight w:val="0"/>
          <w:marTop w:val="0"/>
          <w:marBottom w:val="0"/>
          <w:divBdr>
            <w:top w:val="none" w:sz="0" w:space="0" w:color="auto"/>
            <w:left w:val="none" w:sz="0" w:space="0" w:color="auto"/>
            <w:bottom w:val="none" w:sz="0" w:space="0" w:color="auto"/>
            <w:right w:val="none" w:sz="0" w:space="0" w:color="auto"/>
          </w:divBdr>
          <w:divsChild>
            <w:div w:id="583033662">
              <w:marLeft w:val="0"/>
              <w:marRight w:val="0"/>
              <w:marTop w:val="0"/>
              <w:marBottom w:val="0"/>
              <w:divBdr>
                <w:top w:val="none" w:sz="0" w:space="0" w:color="auto"/>
                <w:left w:val="none" w:sz="0" w:space="0" w:color="auto"/>
                <w:bottom w:val="none" w:sz="0" w:space="0" w:color="auto"/>
                <w:right w:val="none" w:sz="0" w:space="0" w:color="auto"/>
              </w:divBdr>
              <w:divsChild>
                <w:div w:id="965813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939039">
      <w:bodyDiv w:val="1"/>
      <w:marLeft w:val="0"/>
      <w:marRight w:val="0"/>
      <w:marTop w:val="0"/>
      <w:marBottom w:val="0"/>
      <w:divBdr>
        <w:top w:val="none" w:sz="0" w:space="0" w:color="auto"/>
        <w:left w:val="none" w:sz="0" w:space="0" w:color="auto"/>
        <w:bottom w:val="none" w:sz="0" w:space="0" w:color="auto"/>
        <w:right w:val="none" w:sz="0" w:space="0" w:color="auto"/>
      </w:divBdr>
      <w:divsChild>
        <w:div w:id="1358117831">
          <w:marLeft w:val="0"/>
          <w:marRight w:val="0"/>
          <w:marTop w:val="0"/>
          <w:marBottom w:val="0"/>
          <w:divBdr>
            <w:top w:val="none" w:sz="0" w:space="0" w:color="auto"/>
            <w:left w:val="none" w:sz="0" w:space="0" w:color="auto"/>
            <w:bottom w:val="none" w:sz="0" w:space="0" w:color="auto"/>
            <w:right w:val="none" w:sz="0" w:space="0" w:color="auto"/>
          </w:divBdr>
          <w:divsChild>
            <w:div w:id="767700644">
              <w:marLeft w:val="0"/>
              <w:marRight w:val="0"/>
              <w:marTop w:val="0"/>
              <w:marBottom w:val="0"/>
              <w:divBdr>
                <w:top w:val="none" w:sz="0" w:space="0" w:color="auto"/>
                <w:left w:val="none" w:sz="0" w:space="0" w:color="auto"/>
                <w:bottom w:val="none" w:sz="0" w:space="0" w:color="auto"/>
                <w:right w:val="none" w:sz="0" w:space="0" w:color="auto"/>
              </w:divBdr>
              <w:divsChild>
                <w:div w:id="16039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926679">
      <w:bodyDiv w:val="1"/>
      <w:marLeft w:val="0"/>
      <w:marRight w:val="0"/>
      <w:marTop w:val="0"/>
      <w:marBottom w:val="0"/>
      <w:divBdr>
        <w:top w:val="none" w:sz="0" w:space="0" w:color="auto"/>
        <w:left w:val="none" w:sz="0" w:space="0" w:color="auto"/>
        <w:bottom w:val="none" w:sz="0" w:space="0" w:color="auto"/>
        <w:right w:val="none" w:sz="0" w:space="0" w:color="auto"/>
      </w:divBdr>
      <w:divsChild>
        <w:div w:id="12344232">
          <w:marLeft w:val="0"/>
          <w:marRight w:val="0"/>
          <w:marTop w:val="0"/>
          <w:marBottom w:val="0"/>
          <w:divBdr>
            <w:top w:val="none" w:sz="0" w:space="0" w:color="auto"/>
            <w:left w:val="none" w:sz="0" w:space="0" w:color="auto"/>
            <w:bottom w:val="none" w:sz="0" w:space="0" w:color="auto"/>
            <w:right w:val="none" w:sz="0" w:space="0" w:color="auto"/>
          </w:divBdr>
          <w:divsChild>
            <w:div w:id="1835486433">
              <w:marLeft w:val="0"/>
              <w:marRight w:val="0"/>
              <w:marTop w:val="0"/>
              <w:marBottom w:val="0"/>
              <w:divBdr>
                <w:top w:val="none" w:sz="0" w:space="0" w:color="auto"/>
                <w:left w:val="none" w:sz="0" w:space="0" w:color="auto"/>
                <w:bottom w:val="none" w:sz="0" w:space="0" w:color="auto"/>
                <w:right w:val="none" w:sz="0" w:space="0" w:color="auto"/>
              </w:divBdr>
              <w:divsChild>
                <w:div w:id="487747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558393">
      <w:bodyDiv w:val="1"/>
      <w:marLeft w:val="0"/>
      <w:marRight w:val="0"/>
      <w:marTop w:val="0"/>
      <w:marBottom w:val="0"/>
      <w:divBdr>
        <w:top w:val="none" w:sz="0" w:space="0" w:color="auto"/>
        <w:left w:val="none" w:sz="0" w:space="0" w:color="auto"/>
        <w:bottom w:val="none" w:sz="0" w:space="0" w:color="auto"/>
        <w:right w:val="none" w:sz="0" w:space="0" w:color="auto"/>
      </w:divBdr>
      <w:divsChild>
        <w:div w:id="1558198855">
          <w:marLeft w:val="0"/>
          <w:marRight w:val="0"/>
          <w:marTop w:val="0"/>
          <w:marBottom w:val="0"/>
          <w:divBdr>
            <w:top w:val="none" w:sz="0" w:space="0" w:color="auto"/>
            <w:left w:val="none" w:sz="0" w:space="0" w:color="auto"/>
            <w:bottom w:val="none" w:sz="0" w:space="0" w:color="auto"/>
            <w:right w:val="none" w:sz="0" w:space="0" w:color="auto"/>
          </w:divBdr>
          <w:divsChild>
            <w:div w:id="365982770">
              <w:marLeft w:val="0"/>
              <w:marRight w:val="0"/>
              <w:marTop w:val="0"/>
              <w:marBottom w:val="0"/>
              <w:divBdr>
                <w:top w:val="none" w:sz="0" w:space="0" w:color="auto"/>
                <w:left w:val="none" w:sz="0" w:space="0" w:color="auto"/>
                <w:bottom w:val="none" w:sz="0" w:space="0" w:color="auto"/>
                <w:right w:val="none" w:sz="0" w:space="0" w:color="auto"/>
              </w:divBdr>
              <w:divsChild>
                <w:div w:id="26951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895052">
      <w:bodyDiv w:val="1"/>
      <w:marLeft w:val="0"/>
      <w:marRight w:val="0"/>
      <w:marTop w:val="0"/>
      <w:marBottom w:val="0"/>
      <w:divBdr>
        <w:top w:val="none" w:sz="0" w:space="0" w:color="auto"/>
        <w:left w:val="none" w:sz="0" w:space="0" w:color="auto"/>
        <w:bottom w:val="none" w:sz="0" w:space="0" w:color="auto"/>
        <w:right w:val="none" w:sz="0" w:space="0" w:color="auto"/>
      </w:divBdr>
      <w:divsChild>
        <w:div w:id="1692561922">
          <w:marLeft w:val="0"/>
          <w:marRight w:val="0"/>
          <w:marTop w:val="0"/>
          <w:marBottom w:val="0"/>
          <w:divBdr>
            <w:top w:val="none" w:sz="0" w:space="0" w:color="auto"/>
            <w:left w:val="none" w:sz="0" w:space="0" w:color="auto"/>
            <w:bottom w:val="none" w:sz="0" w:space="0" w:color="auto"/>
            <w:right w:val="none" w:sz="0" w:space="0" w:color="auto"/>
          </w:divBdr>
          <w:divsChild>
            <w:div w:id="708336142">
              <w:marLeft w:val="0"/>
              <w:marRight w:val="0"/>
              <w:marTop w:val="0"/>
              <w:marBottom w:val="0"/>
              <w:divBdr>
                <w:top w:val="none" w:sz="0" w:space="0" w:color="auto"/>
                <w:left w:val="none" w:sz="0" w:space="0" w:color="auto"/>
                <w:bottom w:val="none" w:sz="0" w:space="0" w:color="auto"/>
                <w:right w:val="none" w:sz="0" w:space="0" w:color="auto"/>
              </w:divBdr>
              <w:divsChild>
                <w:div w:id="132292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743589">
      <w:bodyDiv w:val="1"/>
      <w:marLeft w:val="0"/>
      <w:marRight w:val="0"/>
      <w:marTop w:val="0"/>
      <w:marBottom w:val="0"/>
      <w:divBdr>
        <w:top w:val="none" w:sz="0" w:space="0" w:color="auto"/>
        <w:left w:val="none" w:sz="0" w:space="0" w:color="auto"/>
        <w:bottom w:val="none" w:sz="0" w:space="0" w:color="auto"/>
        <w:right w:val="none" w:sz="0" w:space="0" w:color="auto"/>
      </w:divBdr>
      <w:divsChild>
        <w:div w:id="1903907648">
          <w:marLeft w:val="0"/>
          <w:marRight w:val="0"/>
          <w:marTop w:val="0"/>
          <w:marBottom w:val="0"/>
          <w:divBdr>
            <w:top w:val="none" w:sz="0" w:space="0" w:color="auto"/>
            <w:left w:val="none" w:sz="0" w:space="0" w:color="auto"/>
            <w:bottom w:val="none" w:sz="0" w:space="0" w:color="auto"/>
            <w:right w:val="none" w:sz="0" w:space="0" w:color="auto"/>
          </w:divBdr>
          <w:divsChild>
            <w:div w:id="171336092">
              <w:marLeft w:val="0"/>
              <w:marRight w:val="0"/>
              <w:marTop w:val="0"/>
              <w:marBottom w:val="0"/>
              <w:divBdr>
                <w:top w:val="none" w:sz="0" w:space="0" w:color="auto"/>
                <w:left w:val="none" w:sz="0" w:space="0" w:color="auto"/>
                <w:bottom w:val="none" w:sz="0" w:space="0" w:color="auto"/>
                <w:right w:val="none" w:sz="0" w:space="0" w:color="auto"/>
              </w:divBdr>
            </w:div>
            <w:div w:id="419985122">
              <w:marLeft w:val="0"/>
              <w:marRight w:val="0"/>
              <w:marTop w:val="0"/>
              <w:marBottom w:val="0"/>
              <w:divBdr>
                <w:top w:val="none" w:sz="0" w:space="0" w:color="auto"/>
                <w:left w:val="none" w:sz="0" w:space="0" w:color="auto"/>
                <w:bottom w:val="none" w:sz="0" w:space="0" w:color="auto"/>
                <w:right w:val="none" w:sz="0" w:space="0" w:color="auto"/>
              </w:divBdr>
            </w:div>
            <w:div w:id="868614724">
              <w:marLeft w:val="0"/>
              <w:marRight w:val="0"/>
              <w:marTop w:val="0"/>
              <w:marBottom w:val="0"/>
              <w:divBdr>
                <w:top w:val="none" w:sz="0" w:space="0" w:color="auto"/>
                <w:left w:val="none" w:sz="0" w:space="0" w:color="auto"/>
                <w:bottom w:val="none" w:sz="0" w:space="0" w:color="auto"/>
                <w:right w:val="none" w:sz="0" w:space="0" w:color="auto"/>
              </w:divBdr>
            </w:div>
            <w:div w:id="1342851503">
              <w:marLeft w:val="0"/>
              <w:marRight w:val="0"/>
              <w:marTop w:val="0"/>
              <w:marBottom w:val="0"/>
              <w:divBdr>
                <w:top w:val="none" w:sz="0" w:space="0" w:color="auto"/>
                <w:left w:val="none" w:sz="0" w:space="0" w:color="auto"/>
                <w:bottom w:val="none" w:sz="0" w:space="0" w:color="auto"/>
                <w:right w:val="none" w:sz="0" w:space="0" w:color="auto"/>
              </w:divBdr>
            </w:div>
            <w:div w:id="1470243309">
              <w:marLeft w:val="0"/>
              <w:marRight w:val="0"/>
              <w:marTop w:val="0"/>
              <w:marBottom w:val="0"/>
              <w:divBdr>
                <w:top w:val="none" w:sz="0" w:space="0" w:color="auto"/>
                <w:left w:val="none" w:sz="0" w:space="0" w:color="auto"/>
                <w:bottom w:val="none" w:sz="0" w:space="0" w:color="auto"/>
                <w:right w:val="none" w:sz="0" w:space="0" w:color="auto"/>
              </w:divBdr>
            </w:div>
            <w:div w:id="1742481049">
              <w:marLeft w:val="0"/>
              <w:marRight w:val="0"/>
              <w:marTop w:val="0"/>
              <w:marBottom w:val="0"/>
              <w:divBdr>
                <w:top w:val="none" w:sz="0" w:space="0" w:color="auto"/>
                <w:left w:val="none" w:sz="0" w:space="0" w:color="auto"/>
                <w:bottom w:val="none" w:sz="0" w:space="0" w:color="auto"/>
                <w:right w:val="none" w:sz="0" w:space="0" w:color="auto"/>
              </w:divBdr>
            </w:div>
            <w:div w:id="187252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7288706">
      <w:bodyDiv w:val="1"/>
      <w:marLeft w:val="0"/>
      <w:marRight w:val="0"/>
      <w:marTop w:val="0"/>
      <w:marBottom w:val="0"/>
      <w:divBdr>
        <w:top w:val="none" w:sz="0" w:space="0" w:color="auto"/>
        <w:left w:val="none" w:sz="0" w:space="0" w:color="auto"/>
        <w:bottom w:val="none" w:sz="0" w:space="0" w:color="auto"/>
        <w:right w:val="none" w:sz="0" w:space="0" w:color="auto"/>
      </w:divBdr>
      <w:divsChild>
        <w:div w:id="1688671743">
          <w:marLeft w:val="0"/>
          <w:marRight w:val="0"/>
          <w:marTop w:val="0"/>
          <w:marBottom w:val="0"/>
          <w:divBdr>
            <w:top w:val="none" w:sz="0" w:space="0" w:color="auto"/>
            <w:left w:val="none" w:sz="0" w:space="0" w:color="auto"/>
            <w:bottom w:val="none" w:sz="0" w:space="0" w:color="auto"/>
            <w:right w:val="none" w:sz="0" w:space="0" w:color="auto"/>
          </w:divBdr>
          <w:divsChild>
            <w:div w:id="93985142">
              <w:marLeft w:val="150"/>
              <w:marRight w:val="0"/>
              <w:marTop w:val="0"/>
              <w:marBottom w:val="0"/>
              <w:divBdr>
                <w:top w:val="none" w:sz="0" w:space="0" w:color="auto"/>
                <w:left w:val="none" w:sz="0" w:space="0" w:color="auto"/>
                <w:bottom w:val="none" w:sz="0" w:space="0" w:color="auto"/>
                <w:right w:val="none" w:sz="0" w:space="0" w:color="auto"/>
              </w:divBdr>
              <w:divsChild>
                <w:div w:id="1571424203">
                  <w:marLeft w:val="0"/>
                  <w:marRight w:val="0"/>
                  <w:marTop w:val="150"/>
                  <w:marBottom w:val="0"/>
                  <w:divBdr>
                    <w:top w:val="none" w:sz="0" w:space="0" w:color="auto"/>
                    <w:left w:val="none" w:sz="0" w:space="0" w:color="auto"/>
                    <w:bottom w:val="none" w:sz="0" w:space="0" w:color="auto"/>
                    <w:right w:val="none" w:sz="0" w:space="0" w:color="auto"/>
                  </w:divBdr>
                  <w:divsChild>
                    <w:div w:id="1535073402">
                      <w:marLeft w:val="0"/>
                      <w:marRight w:val="0"/>
                      <w:marTop w:val="0"/>
                      <w:marBottom w:val="0"/>
                      <w:divBdr>
                        <w:top w:val="none" w:sz="0" w:space="0" w:color="auto"/>
                        <w:left w:val="single" w:sz="6" w:space="0" w:color="999999"/>
                        <w:bottom w:val="none" w:sz="0" w:space="0" w:color="auto"/>
                        <w:right w:val="single" w:sz="6" w:space="0" w:color="999999"/>
                      </w:divBdr>
                      <w:divsChild>
                        <w:div w:id="1825929270">
                          <w:marLeft w:val="0"/>
                          <w:marRight w:val="0"/>
                          <w:marTop w:val="0"/>
                          <w:marBottom w:val="0"/>
                          <w:divBdr>
                            <w:top w:val="none" w:sz="0" w:space="0" w:color="auto"/>
                            <w:left w:val="none" w:sz="0" w:space="0" w:color="auto"/>
                            <w:bottom w:val="none" w:sz="0" w:space="0" w:color="auto"/>
                            <w:right w:val="none" w:sz="0" w:space="0" w:color="auto"/>
                          </w:divBdr>
                          <w:divsChild>
                            <w:div w:id="799154107">
                              <w:marLeft w:val="0"/>
                              <w:marRight w:val="0"/>
                              <w:marTop w:val="0"/>
                              <w:marBottom w:val="0"/>
                              <w:divBdr>
                                <w:top w:val="none" w:sz="0" w:space="0" w:color="auto"/>
                                <w:left w:val="none" w:sz="0" w:space="0" w:color="auto"/>
                                <w:bottom w:val="none" w:sz="0" w:space="0" w:color="auto"/>
                                <w:right w:val="none" w:sz="0" w:space="0" w:color="auto"/>
                              </w:divBdr>
                              <w:divsChild>
                                <w:div w:id="607127185">
                                  <w:marLeft w:val="0"/>
                                  <w:marRight w:val="0"/>
                                  <w:marTop w:val="0"/>
                                  <w:marBottom w:val="0"/>
                                  <w:divBdr>
                                    <w:top w:val="none" w:sz="0" w:space="0" w:color="auto"/>
                                    <w:left w:val="none" w:sz="0" w:space="0" w:color="auto"/>
                                    <w:bottom w:val="none" w:sz="0" w:space="0" w:color="auto"/>
                                    <w:right w:val="none" w:sz="0" w:space="0" w:color="auto"/>
                                  </w:divBdr>
                                </w:div>
                                <w:div w:id="1678998745">
                                  <w:marLeft w:val="0"/>
                                  <w:marRight w:val="0"/>
                                  <w:marTop w:val="0"/>
                                  <w:marBottom w:val="0"/>
                                  <w:divBdr>
                                    <w:top w:val="none" w:sz="0" w:space="0" w:color="auto"/>
                                    <w:left w:val="none" w:sz="0" w:space="0" w:color="auto"/>
                                    <w:bottom w:val="none" w:sz="0" w:space="0" w:color="auto"/>
                                    <w:right w:val="none" w:sz="0" w:space="0" w:color="auto"/>
                                  </w:divBdr>
                                </w:div>
                                <w:div w:id="1928541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7680931">
      <w:bodyDiv w:val="1"/>
      <w:marLeft w:val="0"/>
      <w:marRight w:val="0"/>
      <w:marTop w:val="0"/>
      <w:marBottom w:val="0"/>
      <w:divBdr>
        <w:top w:val="none" w:sz="0" w:space="0" w:color="auto"/>
        <w:left w:val="none" w:sz="0" w:space="0" w:color="auto"/>
        <w:bottom w:val="none" w:sz="0" w:space="0" w:color="auto"/>
        <w:right w:val="none" w:sz="0" w:space="0" w:color="auto"/>
      </w:divBdr>
      <w:divsChild>
        <w:div w:id="93137357">
          <w:marLeft w:val="0"/>
          <w:marRight w:val="0"/>
          <w:marTop w:val="0"/>
          <w:marBottom w:val="0"/>
          <w:divBdr>
            <w:top w:val="none" w:sz="0" w:space="0" w:color="auto"/>
            <w:left w:val="none" w:sz="0" w:space="0" w:color="auto"/>
            <w:bottom w:val="none" w:sz="0" w:space="0" w:color="auto"/>
            <w:right w:val="none" w:sz="0" w:space="0" w:color="auto"/>
          </w:divBdr>
        </w:div>
        <w:div w:id="125389691">
          <w:marLeft w:val="0"/>
          <w:marRight w:val="0"/>
          <w:marTop w:val="0"/>
          <w:marBottom w:val="0"/>
          <w:divBdr>
            <w:top w:val="none" w:sz="0" w:space="0" w:color="auto"/>
            <w:left w:val="none" w:sz="0" w:space="0" w:color="auto"/>
            <w:bottom w:val="none" w:sz="0" w:space="0" w:color="auto"/>
            <w:right w:val="none" w:sz="0" w:space="0" w:color="auto"/>
          </w:divBdr>
        </w:div>
        <w:div w:id="388038894">
          <w:marLeft w:val="0"/>
          <w:marRight w:val="0"/>
          <w:marTop w:val="0"/>
          <w:marBottom w:val="0"/>
          <w:divBdr>
            <w:top w:val="none" w:sz="0" w:space="0" w:color="auto"/>
            <w:left w:val="none" w:sz="0" w:space="0" w:color="auto"/>
            <w:bottom w:val="none" w:sz="0" w:space="0" w:color="auto"/>
            <w:right w:val="none" w:sz="0" w:space="0" w:color="auto"/>
          </w:divBdr>
        </w:div>
        <w:div w:id="586891339">
          <w:marLeft w:val="0"/>
          <w:marRight w:val="0"/>
          <w:marTop w:val="0"/>
          <w:marBottom w:val="0"/>
          <w:divBdr>
            <w:top w:val="none" w:sz="0" w:space="0" w:color="auto"/>
            <w:left w:val="none" w:sz="0" w:space="0" w:color="auto"/>
            <w:bottom w:val="none" w:sz="0" w:space="0" w:color="auto"/>
            <w:right w:val="none" w:sz="0" w:space="0" w:color="auto"/>
          </w:divBdr>
        </w:div>
        <w:div w:id="627931540">
          <w:marLeft w:val="0"/>
          <w:marRight w:val="0"/>
          <w:marTop w:val="0"/>
          <w:marBottom w:val="0"/>
          <w:divBdr>
            <w:top w:val="none" w:sz="0" w:space="0" w:color="auto"/>
            <w:left w:val="none" w:sz="0" w:space="0" w:color="auto"/>
            <w:bottom w:val="none" w:sz="0" w:space="0" w:color="auto"/>
            <w:right w:val="none" w:sz="0" w:space="0" w:color="auto"/>
          </w:divBdr>
        </w:div>
        <w:div w:id="765537610">
          <w:marLeft w:val="0"/>
          <w:marRight w:val="0"/>
          <w:marTop w:val="0"/>
          <w:marBottom w:val="0"/>
          <w:divBdr>
            <w:top w:val="none" w:sz="0" w:space="0" w:color="auto"/>
            <w:left w:val="none" w:sz="0" w:space="0" w:color="auto"/>
            <w:bottom w:val="none" w:sz="0" w:space="0" w:color="auto"/>
            <w:right w:val="none" w:sz="0" w:space="0" w:color="auto"/>
          </w:divBdr>
        </w:div>
        <w:div w:id="1524855683">
          <w:marLeft w:val="0"/>
          <w:marRight w:val="0"/>
          <w:marTop w:val="0"/>
          <w:marBottom w:val="0"/>
          <w:divBdr>
            <w:top w:val="none" w:sz="0" w:space="0" w:color="auto"/>
            <w:left w:val="none" w:sz="0" w:space="0" w:color="auto"/>
            <w:bottom w:val="none" w:sz="0" w:space="0" w:color="auto"/>
            <w:right w:val="none" w:sz="0" w:space="0" w:color="auto"/>
          </w:divBdr>
        </w:div>
      </w:divsChild>
    </w:div>
    <w:div w:id="1464888847">
      <w:bodyDiv w:val="1"/>
      <w:marLeft w:val="0"/>
      <w:marRight w:val="0"/>
      <w:marTop w:val="0"/>
      <w:marBottom w:val="0"/>
      <w:divBdr>
        <w:top w:val="none" w:sz="0" w:space="0" w:color="auto"/>
        <w:left w:val="none" w:sz="0" w:space="0" w:color="auto"/>
        <w:bottom w:val="none" w:sz="0" w:space="0" w:color="auto"/>
        <w:right w:val="none" w:sz="0" w:space="0" w:color="auto"/>
      </w:divBdr>
      <w:divsChild>
        <w:div w:id="19164613">
          <w:marLeft w:val="0"/>
          <w:marRight w:val="0"/>
          <w:marTop w:val="0"/>
          <w:marBottom w:val="0"/>
          <w:divBdr>
            <w:top w:val="none" w:sz="0" w:space="0" w:color="auto"/>
            <w:left w:val="none" w:sz="0" w:space="0" w:color="auto"/>
            <w:bottom w:val="none" w:sz="0" w:space="0" w:color="auto"/>
            <w:right w:val="none" w:sz="0" w:space="0" w:color="auto"/>
          </w:divBdr>
          <w:divsChild>
            <w:div w:id="905456656">
              <w:marLeft w:val="0"/>
              <w:marRight w:val="0"/>
              <w:marTop w:val="0"/>
              <w:marBottom w:val="0"/>
              <w:divBdr>
                <w:top w:val="none" w:sz="0" w:space="0" w:color="auto"/>
                <w:left w:val="none" w:sz="0" w:space="0" w:color="auto"/>
                <w:bottom w:val="none" w:sz="0" w:space="0" w:color="auto"/>
                <w:right w:val="none" w:sz="0" w:space="0" w:color="auto"/>
              </w:divBdr>
              <w:divsChild>
                <w:div w:id="167865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086448">
      <w:bodyDiv w:val="1"/>
      <w:marLeft w:val="0"/>
      <w:marRight w:val="0"/>
      <w:marTop w:val="0"/>
      <w:marBottom w:val="0"/>
      <w:divBdr>
        <w:top w:val="none" w:sz="0" w:space="0" w:color="auto"/>
        <w:left w:val="none" w:sz="0" w:space="0" w:color="auto"/>
        <w:bottom w:val="none" w:sz="0" w:space="0" w:color="auto"/>
        <w:right w:val="none" w:sz="0" w:space="0" w:color="auto"/>
      </w:divBdr>
      <w:divsChild>
        <w:div w:id="446850171">
          <w:marLeft w:val="0"/>
          <w:marRight w:val="0"/>
          <w:marTop w:val="0"/>
          <w:marBottom w:val="0"/>
          <w:divBdr>
            <w:top w:val="none" w:sz="0" w:space="0" w:color="auto"/>
            <w:left w:val="none" w:sz="0" w:space="0" w:color="auto"/>
            <w:bottom w:val="none" w:sz="0" w:space="0" w:color="auto"/>
            <w:right w:val="none" w:sz="0" w:space="0" w:color="auto"/>
          </w:divBdr>
          <w:divsChild>
            <w:div w:id="638993483">
              <w:marLeft w:val="0"/>
              <w:marRight w:val="0"/>
              <w:marTop w:val="0"/>
              <w:marBottom w:val="0"/>
              <w:divBdr>
                <w:top w:val="none" w:sz="0" w:space="0" w:color="auto"/>
                <w:left w:val="none" w:sz="0" w:space="0" w:color="auto"/>
                <w:bottom w:val="none" w:sz="0" w:space="0" w:color="auto"/>
                <w:right w:val="none" w:sz="0" w:space="0" w:color="auto"/>
              </w:divBdr>
              <w:divsChild>
                <w:div w:id="1024016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731113">
      <w:bodyDiv w:val="1"/>
      <w:marLeft w:val="0"/>
      <w:marRight w:val="0"/>
      <w:marTop w:val="0"/>
      <w:marBottom w:val="0"/>
      <w:divBdr>
        <w:top w:val="none" w:sz="0" w:space="0" w:color="auto"/>
        <w:left w:val="none" w:sz="0" w:space="0" w:color="auto"/>
        <w:bottom w:val="none" w:sz="0" w:space="0" w:color="auto"/>
        <w:right w:val="none" w:sz="0" w:space="0" w:color="auto"/>
      </w:divBdr>
      <w:divsChild>
        <w:div w:id="1574895765">
          <w:marLeft w:val="0"/>
          <w:marRight w:val="0"/>
          <w:marTop w:val="0"/>
          <w:marBottom w:val="0"/>
          <w:divBdr>
            <w:top w:val="none" w:sz="0" w:space="0" w:color="auto"/>
            <w:left w:val="none" w:sz="0" w:space="0" w:color="auto"/>
            <w:bottom w:val="none" w:sz="0" w:space="0" w:color="auto"/>
            <w:right w:val="none" w:sz="0" w:space="0" w:color="auto"/>
          </w:divBdr>
          <w:divsChild>
            <w:div w:id="610208641">
              <w:marLeft w:val="0"/>
              <w:marRight w:val="0"/>
              <w:marTop w:val="0"/>
              <w:marBottom w:val="0"/>
              <w:divBdr>
                <w:top w:val="none" w:sz="0" w:space="0" w:color="auto"/>
                <w:left w:val="none" w:sz="0" w:space="0" w:color="auto"/>
                <w:bottom w:val="none" w:sz="0" w:space="0" w:color="auto"/>
                <w:right w:val="none" w:sz="0" w:space="0" w:color="auto"/>
              </w:divBdr>
              <w:divsChild>
                <w:div w:id="44034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732488">
      <w:bodyDiv w:val="1"/>
      <w:marLeft w:val="0"/>
      <w:marRight w:val="0"/>
      <w:marTop w:val="0"/>
      <w:marBottom w:val="0"/>
      <w:divBdr>
        <w:top w:val="none" w:sz="0" w:space="0" w:color="auto"/>
        <w:left w:val="none" w:sz="0" w:space="0" w:color="auto"/>
        <w:bottom w:val="none" w:sz="0" w:space="0" w:color="auto"/>
        <w:right w:val="none" w:sz="0" w:space="0" w:color="auto"/>
      </w:divBdr>
      <w:divsChild>
        <w:div w:id="1977293494">
          <w:marLeft w:val="0"/>
          <w:marRight w:val="0"/>
          <w:marTop w:val="0"/>
          <w:marBottom w:val="0"/>
          <w:divBdr>
            <w:top w:val="none" w:sz="0" w:space="0" w:color="auto"/>
            <w:left w:val="none" w:sz="0" w:space="0" w:color="auto"/>
            <w:bottom w:val="none" w:sz="0" w:space="0" w:color="auto"/>
            <w:right w:val="none" w:sz="0" w:space="0" w:color="auto"/>
          </w:divBdr>
          <w:divsChild>
            <w:div w:id="751390311">
              <w:marLeft w:val="0"/>
              <w:marRight w:val="0"/>
              <w:marTop w:val="0"/>
              <w:marBottom w:val="0"/>
              <w:divBdr>
                <w:top w:val="none" w:sz="0" w:space="0" w:color="auto"/>
                <w:left w:val="none" w:sz="0" w:space="0" w:color="auto"/>
                <w:bottom w:val="none" w:sz="0" w:space="0" w:color="auto"/>
                <w:right w:val="none" w:sz="0" w:space="0" w:color="auto"/>
              </w:divBdr>
              <w:divsChild>
                <w:div w:id="468329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967562">
      <w:bodyDiv w:val="1"/>
      <w:marLeft w:val="0"/>
      <w:marRight w:val="0"/>
      <w:marTop w:val="0"/>
      <w:marBottom w:val="0"/>
      <w:divBdr>
        <w:top w:val="none" w:sz="0" w:space="0" w:color="auto"/>
        <w:left w:val="none" w:sz="0" w:space="0" w:color="auto"/>
        <w:bottom w:val="none" w:sz="0" w:space="0" w:color="auto"/>
        <w:right w:val="none" w:sz="0" w:space="0" w:color="auto"/>
      </w:divBdr>
    </w:div>
    <w:div w:id="1494641349">
      <w:bodyDiv w:val="1"/>
      <w:marLeft w:val="0"/>
      <w:marRight w:val="0"/>
      <w:marTop w:val="0"/>
      <w:marBottom w:val="0"/>
      <w:divBdr>
        <w:top w:val="none" w:sz="0" w:space="0" w:color="auto"/>
        <w:left w:val="none" w:sz="0" w:space="0" w:color="auto"/>
        <w:bottom w:val="none" w:sz="0" w:space="0" w:color="auto"/>
        <w:right w:val="none" w:sz="0" w:space="0" w:color="auto"/>
      </w:divBdr>
      <w:divsChild>
        <w:div w:id="778253838">
          <w:marLeft w:val="0"/>
          <w:marRight w:val="0"/>
          <w:marTop w:val="0"/>
          <w:marBottom w:val="0"/>
          <w:divBdr>
            <w:top w:val="none" w:sz="0" w:space="0" w:color="auto"/>
            <w:left w:val="none" w:sz="0" w:space="0" w:color="auto"/>
            <w:bottom w:val="none" w:sz="0" w:space="0" w:color="auto"/>
            <w:right w:val="none" w:sz="0" w:space="0" w:color="auto"/>
          </w:divBdr>
          <w:divsChild>
            <w:div w:id="859776701">
              <w:marLeft w:val="0"/>
              <w:marRight w:val="0"/>
              <w:marTop w:val="0"/>
              <w:marBottom w:val="0"/>
              <w:divBdr>
                <w:top w:val="none" w:sz="0" w:space="0" w:color="auto"/>
                <w:left w:val="none" w:sz="0" w:space="0" w:color="auto"/>
                <w:bottom w:val="none" w:sz="0" w:space="0" w:color="auto"/>
                <w:right w:val="none" w:sz="0" w:space="0" w:color="auto"/>
              </w:divBdr>
              <w:divsChild>
                <w:div w:id="99052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050759">
      <w:bodyDiv w:val="1"/>
      <w:marLeft w:val="0"/>
      <w:marRight w:val="0"/>
      <w:marTop w:val="0"/>
      <w:marBottom w:val="0"/>
      <w:divBdr>
        <w:top w:val="none" w:sz="0" w:space="0" w:color="auto"/>
        <w:left w:val="none" w:sz="0" w:space="0" w:color="auto"/>
        <w:bottom w:val="none" w:sz="0" w:space="0" w:color="auto"/>
        <w:right w:val="none" w:sz="0" w:space="0" w:color="auto"/>
      </w:divBdr>
      <w:divsChild>
        <w:div w:id="1412656458">
          <w:marLeft w:val="0"/>
          <w:marRight w:val="0"/>
          <w:marTop w:val="0"/>
          <w:marBottom w:val="0"/>
          <w:divBdr>
            <w:top w:val="none" w:sz="0" w:space="0" w:color="auto"/>
            <w:left w:val="none" w:sz="0" w:space="0" w:color="auto"/>
            <w:bottom w:val="none" w:sz="0" w:space="0" w:color="auto"/>
            <w:right w:val="none" w:sz="0" w:space="0" w:color="auto"/>
          </w:divBdr>
          <w:divsChild>
            <w:div w:id="1202324886">
              <w:marLeft w:val="0"/>
              <w:marRight w:val="0"/>
              <w:marTop w:val="0"/>
              <w:marBottom w:val="0"/>
              <w:divBdr>
                <w:top w:val="none" w:sz="0" w:space="0" w:color="auto"/>
                <w:left w:val="none" w:sz="0" w:space="0" w:color="auto"/>
                <w:bottom w:val="none" w:sz="0" w:space="0" w:color="auto"/>
                <w:right w:val="none" w:sz="0" w:space="0" w:color="auto"/>
              </w:divBdr>
              <w:divsChild>
                <w:div w:id="1362242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074474">
      <w:bodyDiv w:val="1"/>
      <w:marLeft w:val="0"/>
      <w:marRight w:val="0"/>
      <w:marTop w:val="0"/>
      <w:marBottom w:val="0"/>
      <w:divBdr>
        <w:top w:val="none" w:sz="0" w:space="0" w:color="auto"/>
        <w:left w:val="none" w:sz="0" w:space="0" w:color="auto"/>
        <w:bottom w:val="none" w:sz="0" w:space="0" w:color="auto"/>
        <w:right w:val="none" w:sz="0" w:space="0" w:color="auto"/>
      </w:divBdr>
      <w:divsChild>
        <w:div w:id="144205083">
          <w:marLeft w:val="0"/>
          <w:marRight w:val="0"/>
          <w:marTop w:val="0"/>
          <w:marBottom w:val="0"/>
          <w:divBdr>
            <w:top w:val="none" w:sz="0" w:space="0" w:color="auto"/>
            <w:left w:val="none" w:sz="0" w:space="0" w:color="auto"/>
            <w:bottom w:val="none" w:sz="0" w:space="0" w:color="auto"/>
            <w:right w:val="none" w:sz="0" w:space="0" w:color="auto"/>
          </w:divBdr>
          <w:divsChild>
            <w:div w:id="220557063">
              <w:marLeft w:val="150"/>
              <w:marRight w:val="0"/>
              <w:marTop w:val="0"/>
              <w:marBottom w:val="0"/>
              <w:divBdr>
                <w:top w:val="none" w:sz="0" w:space="0" w:color="auto"/>
                <w:left w:val="none" w:sz="0" w:space="0" w:color="auto"/>
                <w:bottom w:val="none" w:sz="0" w:space="0" w:color="auto"/>
                <w:right w:val="none" w:sz="0" w:space="0" w:color="auto"/>
              </w:divBdr>
              <w:divsChild>
                <w:div w:id="297565286">
                  <w:marLeft w:val="0"/>
                  <w:marRight w:val="0"/>
                  <w:marTop w:val="150"/>
                  <w:marBottom w:val="0"/>
                  <w:divBdr>
                    <w:top w:val="none" w:sz="0" w:space="0" w:color="auto"/>
                    <w:left w:val="none" w:sz="0" w:space="0" w:color="auto"/>
                    <w:bottom w:val="none" w:sz="0" w:space="0" w:color="auto"/>
                    <w:right w:val="none" w:sz="0" w:space="0" w:color="auto"/>
                  </w:divBdr>
                  <w:divsChild>
                    <w:div w:id="1130319738">
                      <w:marLeft w:val="0"/>
                      <w:marRight w:val="0"/>
                      <w:marTop w:val="0"/>
                      <w:marBottom w:val="0"/>
                      <w:divBdr>
                        <w:top w:val="none" w:sz="0" w:space="0" w:color="auto"/>
                        <w:left w:val="single" w:sz="6" w:space="0" w:color="999999"/>
                        <w:bottom w:val="none" w:sz="0" w:space="0" w:color="auto"/>
                        <w:right w:val="single" w:sz="6" w:space="0" w:color="999999"/>
                      </w:divBdr>
                      <w:divsChild>
                        <w:div w:id="229777979">
                          <w:marLeft w:val="0"/>
                          <w:marRight w:val="0"/>
                          <w:marTop w:val="0"/>
                          <w:marBottom w:val="0"/>
                          <w:divBdr>
                            <w:top w:val="none" w:sz="0" w:space="0" w:color="auto"/>
                            <w:left w:val="none" w:sz="0" w:space="0" w:color="auto"/>
                            <w:bottom w:val="none" w:sz="0" w:space="0" w:color="auto"/>
                            <w:right w:val="none" w:sz="0" w:space="0" w:color="auto"/>
                          </w:divBdr>
                          <w:divsChild>
                            <w:div w:id="709188855">
                              <w:marLeft w:val="0"/>
                              <w:marRight w:val="0"/>
                              <w:marTop w:val="0"/>
                              <w:marBottom w:val="0"/>
                              <w:divBdr>
                                <w:top w:val="none" w:sz="0" w:space="0" w:color="auto"/>
                                <w:left w:val="none" w:sz="0" w:space="0" w:color="auto"/>
                                <w:bottom w:val="none" w:sz="0" w:space="0" w:color="auto"/>
                                <w:right w:val="none" w:sz="0" w:space="0" w:color="auto"/>
                              </w:divBdr>
                              <w:divsChild>
                                <w:div w:id="201333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1116003">
      <w:bodyDiv w:val="1"/>
      <w:marLeft w:val="0"/>
      <w:marRight w:val="0"/>
      <w:marTop w:val="0"/>
      <w:marBottom w:val="0"/>
      <w:divBdr>
        <w:top w:val="none" w:sz="0" w:space="0" w:color="auto"/>
        <w:left w:val="none" w:sz="0" w:space="0" w:color="auto"/>
        <w:bottom w:val="none" w:sz="0" w:space="0" w:color="auto"/>
        <w:right w:val="none" w:sz="0" w:space="0" w:color="auto"/>
      </w:divBdr>
      <w:divsChild>
        <w:div w:id="1930771529">
          <w:marLeft w:val="0"/>
          <w:marRight w:val="0"/>
          <w:marTop w:val="0"/>
          <w:marBottom w:val="0"/>
          <w:divBdr>
            <w:top w:val="none" w:sz="0" w:space="0" w:color="auto"/>
            <w:left w:val="none" w:sz="0" w:space="0" w:color="auto"/>
            <w:bottom w:val="none" w:sz="0" w:space="0" w:color="auto"/>
            <w:right w:val="none" w:sz="0" w:space="0" w:color="auto"/>
          </w:divBdr>
          <w:divsChild>
            <w:div w:id="2088726142">
              <w:marLeft w:val="0"/>
              <w:marRight w:val="0"/>
              <w:marTop w:val="0"/>
              <w:marBottom w:val="0"/>
              <w:divBdr>
                <w:top w:val="none" w:sz="0" w:space="0" w:color="auto"/>
                <w:left w:val="none" w:sz="0" w:space="0" w:color="auto"/>
                <w:bottom w:val="none" w:sz="0" w:space="0" w:color="auto"/>
                <w:right w:val="none" w:sz="0" w:space="0" w:color="auto"/>
              </w:divBdr>
              <w:divsChild>
                <w:div w:id="624966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816911">
      <w:bodyDiv w:val="1"/>
      <w:marLeft w:val="0"/>
      <w:marRight w:val="0"/>
      <w:marTop w:val="0"/>
      <w:marBottom w:val="0"/>
      <w:divBdr>
        <w:top w:val="none" w:sz="0" w:space="0" w:color="auto"/>
        <w:left w:val="none" w:sz="0" w:space="0" w:color="auto"/>
        <w:bottom w:val="none" w:sz="0" w:space="0" w:color="auto"/>
        <w:right w:val="none" w:sz="0" w:space="0" w:color="auto"/>
      </w:divBdr>
      <w:divsChild>
        <w:div w:id="1272593081">
          <w:marLeft w:val="0"/>
          <w:marRight w:val="0"/>
          <w:marTop w:val="0"/>
          <w:marBottom w:val="0"/>
          <w:divBdr>
            <w:top w:val="none" w:sz="0" w:space="0" w:color="auto"/>
            <w:left w:val="none" w:sz="0" w:space="0" w:color="auto"/>
            <w:bottom w:val="none" w:sz="0" w:space="0" w:color="auto"/>
            <w:right w:val="none" w:sz="0" w:space="0" w:color="auto"/>
          </w:divBdr>
          <w:divsChild>
            <w:div w:id="912591811">
              <w:marLeft w:val="0"/>
              <w:marRight w:val="0"/>
              <w:marTop w:val="0"/>
              <w:marBottom w:val="0"/>
              <w:divBdr>
                <w:top w:val="none" w:sz="0" w:space="0" w:color="auto"/>
                <w:left w:val="none" w:sz="0" w:space="0" w:color="auto"/>
                <w:bottom w:val="none" w:sz="0" w:space="0" w:color="auto"/>
                <w:right w:val="none" w:sz="0" w:space="0" w:color="auto"/>
              </w:divBdr>
              <w:divsChild>
                <w:div w:id="1851529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707288">
      <w:bodyDiv w:val="1"/>
      <w:marLeft w:val="0"/>
      <w:marRight w:val="0"/>
      <w:marTop w:val="0"/>
      <w:marBottom w:val="0"/>
      <w:divBdr>
        <w:top w:val="none" w:sz="0" w:space="0" w:color="auto"/>
        <w:left w:val="none" w:sz="0" w:space="0" w:color="auto"/>
        <w:bottom w:val="none" w:sz="0" w:space="0" w:color="auto"/>
        <w:right w:val="none" w:sz="0" w:space="0" w:color="auto"/>
      </w:divBdr>
      <w:divsChild>
        <w:div w:id="1030565910">
          <w:marLeft w:val="0"/>
          <w:marRight w:val="0"/>
          <w:marTop w:val="0"/>
          <w:marBottom w:val="0"/>
          <w:divBdr>
            <w:top w:val="none" w:sz="0" w:space="0" w:color="auto"/>
            <w:left w:val="none" w:sz="0" w:space="0" w:color="auto"/>
            <w:bottom w:val="none" w:sz="0" w:space="0" w:color="auto"/>
            <w:right w:val="none" w:sz="0" w:space="0" w:color="auto"/>
          </w:divBdr>
          <w:divsChild>
            <w:div w:id="1793473341">
              <w:marLeft w:val="0"/>
              <w:marRight w:val="0"/>
              <w:marTop w:val="0"/>
              <w:marBottom w:val="0"/>
              <w:divBdr>
                <w:top w:val="none" w:sz="0" w:space="0" w:color="auto"/>
                <w:left w:val="none" w:sz="0" w:space="0" w:color="auto"/>
                <w:bottom w:val="none" w:sz="0" w:space="0" w:color="auto"/>
                <w:right w:val="none" w:sz="0" w:space="0" w:color="auto"/>
              </w:divBdr>
              <w:divsChild>
                <w:div w:id="780294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603007">
      <w:bodyDiv w:val="1"/>
      <w:marLeft w:val="0"/>
      <w:marRight w:val="0"/>
      <w:marTop w:val="0"/>
      <w:marBottom w:val="0"/>
      <w:divBdr>
        <w:top w:val="none" w:sz="0" w:space="0" w:color="auto"/>
        <w:left w:val="none" w:sz="0" w:space="0" w:color="auto"/>
        <w:bottom w:val="none" w:sz="0" w:space="0" w:color="auto"/>
        <w:right w:val="none" w:sz="0" w:space="0" w:color="auto"/>
      </w:divBdr>
      <w:divsChild>
        <w:div w:id="167601008">
          <w:marLeft w:val="0"/>
          <w:marRight w:val="0"/>
          <w:marTop w:val="0"/>
          <w:marBottom w:val="0"/>
          <w:divBdr>
            <w:top w:val="none" w:sz="0" w:space="0" w:color="auto"/>
            <w:left w:val="none" w:sz="0" w:space="0" w:color="auto"/>
            <w:bottom w:val="none" w:sz="0" w:space="0" w:color="auto"/>
            <w:right w:val="none" w:sz="0" w:space="0" w:color="auto"/>
          </w:divBdr>
          <w:divsChild>
            <w:div w:id="541750197">
              <w:marLeft w:val="0"/>
              <w:marRight w:val="0"/>
              <w:marTop w:val="0"/>
              <w:marBottom w:val="0"/>
              <w:divBdr>
                <w:top w:val="none" w:sz="0" w:space="0" w:color="auto"/>
                <w:left w:val="none" w:sz="0" w:space="0" w:color="auto"/>
                <w:bottom w:val="none" w:sz="0" w:space="0" w:color="auto"/>
                <w:right w:val="none" w:sz="0" w:space="0" w:color="auto"/>
              </w:divBdr>
              <w:divsChild>
                <w:div w:id="35666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052395">
      <w:bodyDiv w:val="1"/>
      <w:marLeft w:val="0"/>
      <w:marRight w:val="0"/>
      <w:marTop w:val="0"/>
      <w:marBottom w:val="0"/>
      <w:divBdr>
        <w:top w:val="none" w:sz="0" w:space="0" w:color="auto"/>
        <w:left w:val="none" w:sz="0" w:space="0" w:color="auto"/>
        <w:bottom w:val="none" w:sz="0" w:space="0" w:color="auto"/>
        <w:right w:val="none" w:sz="0" w:space="0" w:color="auto"/>
      </w:divBdr>
      <w:divsChild>
        <w:div w:id="69624028">
          <w:marLeft w:val="0"/>
          <w:marRight w:val="0"/>
          <w:marTop w:val="0"/>
          <w:marBottom w:val="0"/>
          <w:divBdr>
            <w:top w:val="none" w:sz="0" w:space="0" w:color="auto"/>
            <w:left w:val="none" w:sz="0" w:space="0" w:color="auto"/>
            <w:bottom w:val="none" w:sz="0" w:space="0" w:color="auto"/>
            <w:right w:val="none" w:sz="0" w:space="0" w:color="auto"/>
          </w:divBdr>
        </w:div>
        <w:div w:id="248394404">
          <w:marLeft w:val="0"/>
          <w:marRight w:val="0"/>
          <w:marTop w:val="0"/>
          <w:marBottom w:val="0"/>
          <w:divBdr>
            <w:top w:val="none" w:sz="0" w:space="0" w:color="auto"/>
            <w:left w:val="none" w:sz="0" w:space="0" w:color="auto"/>
            <w:bottom w:val="none" w:sz="0" w:space="0" w:color="auto"/>
            <w:right w:val="none" w:sz="0" w:space="0" w:color="auto"/>
          </w:divBdr>
        </w:div>
      </w:divsChild>
    </w:div>
    <w:div w:id="1552231152">
      <w:bodyDiv w:val="1"/>
      <w:marLeft w:val="0"/>
      <w:marRight w:val="0"/>
      <w:marTop w:val="0"/>
      <w:marBottom w:val="0"/>
      <w:divBdr>
        <w:top w:val="none" w:sz="0" w:space="0" w:color="auto"/>
        <w:left w:val="none" w:sz="0" w:space="0" w:color="auto"/>
        <w:bottom w:val="none" w:sz="0" w:space="0" w:color="auto"/>
        <w:right w:val="none" w:sz="0" w:space="0" w:color="auto"/>
      </w:divBdr>
      <w:divsChild>
        <w:div w:id="1335259713">
          <w:marLeft w:val="0"/>
          <w:marRight w:val="0"/>
          <w:marTop w:val="0"/>
          <w:marBottom w:val="0"/>
          <w:divBdr>
            <w:top w:val="none" w:sz="0" w:space="0" w:color="auto"/>
            <w:left w:val="none" w:sz="0" w:space="0" w:color="auto"/>
            <w:bottom w:val="none" w:sz="0" w:space="0" w:color="auto"/>
            <w:right w:val="none" w:sz="0" w:space="0" w:color="auto"/>
          </w:divBdr>
          <w:divsChild>
            <w:div w:id="1699161353">
              <w:marLeft w:val="0"/>
              <w:marRight w:val="0"/>
              <w:marTop w:val="0"/>
              <w:marBottom w:val="0"/>
              <w:divBdr>
                <w:top w:val="none" w:sz="0" w:space="0" w:color="auto"/>
                <w:left w:val="none" w:sz="0" w:space="0" w:color="auto"/>
                <w:bottom w:val="none" w:sz="0" w:space="0" w:color="auto"/>
                <w:right w:val="none" w:sz="0" w:space="0" w:color="auto"/>
              </w:divBdr>
              <w:divsChild>
                <w:div w:id="191989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974347">
      <w:bodyDiv w:val="1"/>
      <w:marLeft w:val="0"/>
      <w:marRight w:val="0"/>
      <w:marTop w:val="0"/>
      <w:marBottom w:val="0"/>
      <w:divBdr>
        <w:top w:val="none" w:sz="0" w:space="0" w:color="auto"/>
        <w:left w:val="none" w:sz="0" w:space="0" w:color="auto"/>
        <w:bottom w:val="none" w:sz="0" w:space="0" w:color="auto"/>
        <w:right w:val="none" w:sz="0" w:space="0" w:color="auto"/>
      </w:divBdr>
      <w:divsChild>
        <w:div w:id="699665935">
          <w:marLeft w:val="0"/>
          <w:marRight w:val="0"/>
          <w:marTop w:val="0"/>
          <w:marBottom w:val="0"/>
          <w:divBdr>
            <w:top w:val="none" w:sz="0" w:space="0" w:color="auto"/>
            <w:left w:val="none" w:sz="0" w:space="0" w:color="auto"/>
            <w:bottom w:val="none" w:sz="0" w:space="0" w:color="auto"/>
            <w:right w:val="none" w:sz="0" w:space="0" w:color="auto"/>
          </w:divBdr>
          <w:divsChild>
            <w:div w:id="1128889807">
              <w:marLeft w:val="0"/>
              <w:marRight w:val="0"/>
              <w:marTop w:val="0"/>
              <w:marBottom w:val="0"/>
              <w:divBdr>
                <w:top w:val="none" w:sz="0" w:space="0" w:color="auto"/>
                <w:left w:val="none" w:sz="0" w:space="0" w:color="auto"/>
                <w:bottom w:val="none" w:sz="0" w:space="0" w:color="auto"/>
                <w:right w:val="none" w:sz="0" w:space="0" w:color="auto"/>
              </w:divBdr>
              <w:divsChild>
                <w:div w:id="148420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349938">
      <w:bodyDiv w:val="1"/>
      <w:marLeft w:val="0"/>
      <w:marRight w:val="0"/>
      <w:marTop w:val="0"/>
      <w:marBottom w:val="0"/>
      <w:divBdr>
        <w:top w:val="none" w:sz="0" w:space="0" w:color="auto"/>
        <w:left w:val="none" w:sz="0" w:space="0" w:color="auto"/>
        <w:bottom w:val="none" w:sz="0" w:space="0" w:color="auto"/>
        <w:right w:val="none" w:sz="0" w:space="0" w:color="auto"/>
      </w:divBdr>
      <w:divsChild>
        <w:div w:id="1711420162">
          <w:marLeft w:val="0"/>
          <w:marRight w:val="0"/>
          <w:marTop w:val="0"/>
          <w:marBottom w:val="0"/>
          <w:divBdr>
            <w:top w:val="none" w:sz="0" w:space="0" w:color="auto"/>
            <w:left w:val="none" w:sz="0" w:space="0" w:color="auto"/>
            <w:bottom w:val="none" w:sz="0" w:space="0" w:color="auto"/>
            <w:right w:val="none" w:sz="0" w:space="0" w:color="auto"/>
          </w:divBdr>
          <w:divsChild>
            <w:div w:id="1434663843">
              <w:marLeft w:val="0"/>
              <w:marRight w:val="0"/>
              <w:marTop w:val="0"/>
              <w:marBottom w:val="0"/>
              <w:divBdr>
                <w:top w:val="none" w:sz="0" w:space="0" w:color="auto"/>
                <w:left w:val="none" w:sz="0" w:space="0" w:color="auto"/>
                <w:bottom w:val="none" w:sz="0" w:space="0" w:color="auto"/>
                <w:right w:val="none" w:sz="0" w:space="0" w:color="auto"/>
              </w:divBdr>
              <w:divsChild>
                <w:div w:id="25174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851125">
      <w:bodyDiv w:val="1"/>
      <w:marLeft w:val="0"/>
      <w:marRight w:val="0"/>
      <w:marTop w:val="0"/>
      <w:marBottom w:val="0"/>
      <w:divBdr>
        <w:top w:val="none" w:sz="0" w:space="0" w:color="auto"/>
        <w:left w:val="none" w:sz="0" w:space="0" w:color="auto"/>
        <w:bottom w:val="none" w:sz="0" w:space="0" w:color="auto"/>
        <w:right w:val="none" w:sz="0" w:space="0" w:color="auto"/>
      </w:divBdr>
      <w:divsChild>
        <w:div w:id="1015883519">
          <w:marLeft w:val="0"/>
          <w:marRight w:val="0"/>
          <w:marTop w:val="75"/>
          <w:marBottom w:val="300"/>
          <w:divBdr>
            <w:top w:val="single" w:sz="6" w:space="8" w:color="EEEEEE"/>
            <w:left w:val="none" w:sz="0" w:space="0" w:color="auto"/>
            <w:bottom w:val="none" w:sz="0" w:space="0" w:color="auto"/>
            <w:right w:val="none" w:sz="0" w:space="0" w:color="auto"/>
          </w:divBdr>
        </w:div>
        <w:div w:id="136411307">
          <w:marLeft w:val="0"/>
          <w:marRight w:val="0"/>
          <w:marTop w:val="0"/>
          <w:marBottom w:val="150"/>
          <w:divBdr>
            <w:top w:val="none" w:sz="0" w:space="0" w:color="auto"/>
            <w:left w:val="none" w:sz="0" w:space="0" w:color="auto"/>
            <w:bottom w:val="none" w:sz="0" w:space="0" w:color="auto"/>
            <w:right w:val="none" w:sz="0" w:space="0" w:color="auto"/>
          </w:divBdr>
        </w:div>
        <w:div w:id="1670331262">
          <w:marLeft w:val="0"/>
          <w:marRight w:val="0"/>
          <w:marTop w:val="0"/>
          <w:marBottom w:val="150"/>
          <w:divBdr>
            <w:top w:val="none" w:sz="0" w:space="0" w:color="auto"/>
            <w:left w:val="none" w:sz="0" w:space="0" w:color="auto"/>
            <w:bottom w:val="none" w:sz="0" w:space="0" w:color="auto"/>
            <w:right w:val="none" w:sz="0" w:space="0" w:color="auto"/>
          </w:divBdr>
        </w:div>
      </w:divsChild>
    </w:div>
    <w:div w:id="1594125599">
      <w:bodyDiv w:val="1"/>
      <w:marLeft w:val="0"/>
      <w:marRight w:val="0"/>
      <w:marTop w:val="0"/>
      <w:marBottom w:val="0"/>
      <w:divBdr>
        <w:top w:val="none" w:sz="0" w:space="0" w:color="auto"/>
        <w:left w:val="none" w:sz="0" w:space="0" w:color="auto"/>
        <w:bottom w:val="none" w:sz="0" w:space="0" w:color="auto"/>
        <w:right w:val="none" w:sz="0" w:space="0" w:color="auto"/>
      </w:divBdr>
    </w:div>
    <w:div w:id="1612663621">
      <w:bodyDiv w:val="1"/>
      <w:marLeft w:val="0"/>
      <w:marRight w:val="0"/>
      <w:marTop w:val="0"/>
      <w:marBottom w:val="0"/>
      <w:divBdr>
        <w:top w:val="none" w:sz="0" w:space="0" w:color="auto"/>
        <w:left w:val="none" w:sz="0" w:space="0" w:color="auto"/>
        <w:bottom w:val="none" w:sz="0" w:space="0" w:color="auto"/>
        <w:right w:val="none" w:sz="0" w:space="0" w:color="auto"/>
      </w:divBdr>
      <w:divsChild>
        <w:div w:id="233324651">
          <w:marLeft w:val="0"/>
          <w:marRight w:val="0"/>
          <w:marTop w:val="0"/>
          <w:marBottom w:val="0"/>
          <w:divBdr>
            <w:top w:val="none" w:sz="0" w:space="0" w:color="auto"/>
            <w:left w:val="none" w:sz="0" w:space="0" w:color="auto"/>
            <w:bottom w:val="none" w:sz="0" w:space="0" w:color="auto"/>
            <w:right w:val="none" w:sz="0" w:space="0" w:color="auto"/>
          </w:divBdr>
          <w:divsChild>
            <w:div w:id="1566837137">
              <w:marLeft w:val="0"/>
              <w:marRight w:val="0"/>
              <w:marTop w:val="0"/>
              <w:marBottom w:val="0"/>
              <w:divBdr>
                <w:top w:val="none" w:sz="0" w:space="0" w:color="auto"/>
                <w:left w:val="none" w:sz="0" w:space="0" w:color="auto"/>
                <w:bottom w:val="none" w:sz="0" w:space="0" w:color="auto"/>
                <w:right w:val="none" w:sz="0" w:space="0" w:color="auto"/>
              </w:divBdr>
              <w:divsChild>
                <w:div w:id="714891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182529">
      <w:bodyDiv w:val="1"/>
      <w:marLeft w:val="0"/>
      <w:marRight w:val="0"/>
      <w:marTop w:val="0"/>
      <w:marBottom w:val="0"/>
      <w:divBdr>
        <w:top w:val="none" w:sz="0" w:space="0" w:color="auto"/>
        <w:left w:val="none" w:sz="0" w:space="0" w:color="auto"/>
        <w:bottom w:val="none" w:sz="0" w:space="0" w:color="auto"/>
        <w:right w:val="none" w:sz="0" w:space="0" w:color="auto"/>
      </w:divBdr>
      <w:divsChild>
        <w:div w:id="2064937157">
          <w:marLeft w:val="0"/>
          <w:marRight w:val="0"/>
          <w:marTop w:val="0"/>
          <w:marBottom w:val="0"/>
          <w:divBdr>
            <w:top w:val="none" w:sz="0" w:space="0" w:color="auto"/>
            <w:left w:val="none" w:sz="0" w:space="0" w:color="auto"/>
            <w:bottom w:val="none" w:sz="0" w:space="0" w:color="auto"/>
            <w:right w:val="none" w:sz="0" w:space="0" w:color="auto"/>
          </w:divBdr>
        </w:div>
      </w:divsChild>
    </w:div>
    <w:div w:id="1623686556">
      <w:bodyDiv w:val="1"/>
      <w:marLeft w:val="0"/>
      <w:marRight w:val="0"/>
      <w:marTop w:val="0"/>
      <w:marBottom w:val="0"/>
      <w:divBdr>
        <w:top w:val="none" w:sz="0" w:space="0" w:color="auto"/>
        <w:left w:val="none" w:sz="0" w:space="0" w:color="auto"/>
        <w:bottom w:val="none" w:sz="0" w:space="0" w:color="auto"/>
        <w:right w:val="none" w:sz="0" w:space="0" w:color="auto"/>
      </w:divBdr>
      <w:divsChild>
        <w:div w:id="86578053">
          <w:marLeft w:val="0"/>
          <w:marRight w:val="0"/>
          <w:marTop w:val="0"/>
          <w:marBottom w:val="0"/>
          <w:divBdr>
            <w:top w:val="none" w:sz="0" w:space="0" w:color="auto"/>
            <w:left w:val="none" w:sz="0" w:space="0" w:color="auto"/>
            <w:bottom w:val="none" w:sz="0" w:space="0" w:color="auto"/>
            <w:right w:val="none" w:sz="0" w:space="0" w:color="auto"/>
          </w:divBdr>
          <w:divsChild>
            <w:div w:id="1703088750">
              <w:marLeft w:val="0"/>
              <w:marRight w:val="0"/>
              <w:marTop w:val="0"/>
              <w:marBottom w:val="0"/>
              <w:divBdr>
                <w:top w:val="none" w:sz="0" w:space="0" w:color="auto"/>
                <w:left w:val="none" w:sz="0" w:space="0" w:color="auto"/>
                <w:bottom w:val="none" w:sz="0" w:space="0" w:color="auto"/>
                <w:right w:val="none" w:sz="0" w:space="0" w:color="auto"/>
              </w:divBdr>
              <w:divsChild>
                <w:div w:id="903567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918971">
      <w:bodyDiv w:val="1"/>
      <w:marLeft w:val="0"/>
      <w:marRight w:val="0"/>
      <w:marTop w:val="0"/>
      <w:marBottom w:val="0"/>
      <w:divBdr>
        <w:top w:val="none" w:sz="0" w:space="0" w:color="auto"/>
        <w:left w:val="none" w:sz="0" w:space="0" w:color="auto"/>
        <w:bottom w:val="none" w:sz="0" w:space="0" w:color="auto"/>
        <w:right w:val="none" w:sz="0" w:space="0" w:color="auto"/>
      </w:divBdr>
      <w:divsChild>
        <w:div w:id="937056461">
          <w:marLeft w:val="0"/>
          <w:marRight w:val="0"/>
          <w:marTop w:val="0"/>
          <w:marBottom w:val="0"/>
          <w:divBdr>
            <w:top w:val="none" w:sz="0" w:space="0" w:color="auto"/>
            <w:left w:val="none" w:sz="0" w:space="0" w:color="auto"/>
            <w:bottom w:val="none" w:sz="0" w:space="0" w:color="auto"/>
            <w:right w:val="none" w:sz="0" w:space="0" w:color="auto"/>
          </w:divBdr>
        </w:div>
      </w:divsChild>
    </w:div>
    <w:div w:id="1624993404">
      <w:bodyDiv w:val="1"/>
      <w:marLeft w:val="0"/>
      <w:marRight w:val="0"/>
      <w:marTop w:val="0"/>
      <w:marBottom w:val="0"/>
      <w:divBdr>
        <w:top w:val="none" w:sz="0" w:space="0" w:color="auto"/>
        <w:left w:val="none" w:sz="0" w:space="0" w:color="auto"/>
        <w:bottom w:val="none" w:sz="0" w:space="0" w:color="auto"/>
        <w:right w:val="none" w:sz="0" w:space="0" w:color="auto"/>
      </w:divBdr>
      <w:divsChild>
        <w:div w:id="1196389984">
          <w:marLeft w:val="0"/>
          <w:marRight w:val="0"/>
          <w:marTop w:val="0"/>
          <w:marBottom w:val="0"/>
          <w:divBdr>
            <w:top w:val="none" w:sz="0" w:space="0" w:color="auto"/>
            <w:left w:val="none" w:sz="0" w:space="0" w:color="auto"/>
            <w:bottom w:val="none" w:sz="0" w:space="0" w:color="auto"/>
            <w:right w:val="none" w:sz="0" w:space="0" w:color="auto"/>
          </w:divBdr>
          <w:divsChild>
            <w:div w:id="1262421605">
              <w:marLeft w:val="0"/>
              <w:marRight w:val="0"/>
              <w:marTop w:val="0"/>
              <w:marBottom w:val="0"/>
              <w:divBdr>
                <w:top w:val="none" w:sz="0" w:space="0" w:color="auto"/>
                <w:left w:val="none" w:sz="0" w:space="0" w:color="auto"/>
                <w:bottom w:val="none" w:sz="0" w:space="0" w:color="auto"/>
                <w:right w:val="none" w:sz="0" w:space="0" w:color="auto"/>
              </w:divBdr>
              <w:divsChild>
                <w:div w:id="195042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892766">
      <w:bodyDiv w:val="1"/>
      <w:marLeft w:val="0"/>
      <w:marRight w:val="0"/>
      <w:marTop w:val="0"/>
      <w:marBottom w:val="0"/>
      <w:divBdr>
        <w:top w:val="none" w:sz="0" w:space="0" w:color="auto"/>
        <w:left w:val="none" w:sz="0" w:space="0" w:color="auto"/>
        <w:bottom w:val="none" w:sz="0" w:space="0" w:color="auto"/>
        <w:right w:val="none" w:sz="0" w:space="0" w:color="auto"/>
      </w:divBdr>
      <w:divsChild>
        <w:div w:id="1300694833">
          <w:marLeft w:val="0"/>
          <w:marRight w:val="0"/>
          <w:marTop w:val="0"/>
          <w:marBottom w:val="0"/>
          <w:divBdr>
            <w:top w:val="none" w:sz="0" w:space="0" w:color="auto"/>
            <w:left w:val="none" w:sz="0" w:space="0" w:color="auto"/>
            <w:bottom w:val="none" w:sz="0" w:space="0" w:color="auto"/>
            <w:right w:val="none" w:sz="0" w:space="0" w:color="auto"/>
          </w:divBdr>
          <w:divsChild>
            <w:div w:id="1968973518">
              <w:marLeft w:val="0"/>
              <w:marRight w:val="0"/>
              <w:marTop w:val="0"/>
              <w:marBottom w:val="0"/>
              <w:divBdr>
                <w:top w:val="none" w:sz="0" w:space="0" w:color="auto"/>
                <w:left w:val="none" w:sz="0" w:space="0" w:color="auto"/>
                <w:bottom w:val="none" w:sz="0" w:space="0" w:color="auto"/>
                <w:right w:val="none" w:sz="0" w:space="0" w:color="auto"/>
              </w:divBdr>
              <w:divsChild>
                <w:div w:id="106379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679">
      <w:bodyDiv w:val="1"/>
      <w:marLeft w:val="0"/>
      <w:marRight w:val="0"/>
      <w:marTop w:val="0"/>
      <w:marBottom w:val="0"/>
      <w:divBdr>
        <w:top w:val="none" w:sz="0" w:space="0" w:color="auto"/>
        <w:left w:val="none" w:sz="0" w:space="0" w:color="auto"/>
        <w:bottom w:val="none" w:sz="0" w:space="0" w:color="auto"/>
        <w:right w:val="none" w:sz="0" w:space="0" w:color="auto"/>
      </w:divBdr>
    </w:div>
    <w:div w:id="1655453930">
      <w:bodyDiv w:val="1"/>
      <w:marLeft w:val="0"/>
      <w:marRight w:val="0"/>
      <w:marTop w:val="0"/>
      <w:marBottom w:val="0"/>
      <w:divBdr>
        <w:top w:val="none" w:sz="0" w:space="0" w:color="auto"/>
        <w:left w:val="none" w:sz="0" w:space="0" w:color="auto"/>
        <w:bottom w:val="none" w:sz="0" w:space="0" w:color="auto"/>
        <w:right w:val="none" w:sz="0" w:space="0" w:color="auto"/>
      </w:divBdr>
      <w:divsChild>
        <w:div w:id="153305949">
          <w:marLeft w:val="0"/>
          <w:marRight w:val="0"/>
          <w:marTop w:val="0"/>
          <w:marBottom w:val="0"/>
          <w:divBdr>
            <w:top w:val="none" w:sz="0" w:space="0" w:color="auto"/>
            <w:left w:val="none" w:sz="0" w:space="0" w:color="auto"/>
            <w:bottom w:val="none" w:sz="0" w:space="0" w:color="auto"/>
            <w:right w:val="none" w:sz="0" w:space="0" w:color="auto"/>
          </w:divBdr>
          <w:divsChild>
            <w:div w:id="787702140">
              <w:marLeft w:val="0"/>
              <w:marRight w:val="0"/>
              <w:marTop w:val="0"/>
              <w:marBottom w:val="0"/>
              <w:divBdr>
                <w:top w:val="none" w:sz="0" w:space="0" w:color="auto"/>
                <w:left w:val="none" w:sz="0" w:space="0" w:color="auto"/>
                <w:bottom w:val="none" w:sz="0" w:space="0" w:color="auto"/>
                <w:right w:val="none" w:sz="0" w:space="0" w:color="auto"/>
              </w:divBdr>
              <w:divsChild>
                <w:div w:id="452527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264652">
      <w:bodyDiv w:val="1"/>
      <w:marLeft w:val="0"/>
      <w:marRight w:val="0"/>
      <w:marTop w:val="0"/>
      <w:marBottom w:val="0"/>
      <w:divBdr>
        <w:top w:val="none" w:sz="0" w:space="0" w:color="auto"/>
        <w:left w:val="none" w:sz="0" w:space="0" w:color="auto"/>
        <w:bottom w:val="none" w:sz="0" w:space="0" w:color="auto"/>
        <w:right w:val="none" w:sz="0" w:space="0" w:color="auto"/>
      </w:divBdr>
      <w:divsChild>
        <w:div w:id="379403907">
          <w:marLeft w:val="0"/>
          <w:marRight w:val="0"/>
          <w:marTop w:val="0"/>
          <w:marBottom w:val="0"/>
          <w:divBdr>
            <w:top w:val="none" w:sz="0" w:space="0" w:color="auto"/>
            <w:left w:val="none" w:sz="0" w:space="0" w:color="auto"/>
            <w:bottom w:val="none" w:sz="0" w:space="0" w:color="auto"/>
            <w:right w:val="none" w:sz="0" w:space="0" w:color="auto"/>
          </w:divBdr>
        </w:div>
        <w:div w:id="604046277">
          <w:marLeft w:val="0"/>
          <w:marRight w:val="0"/>
          <w:marTop w:val="0"/>
          <w:marBottom w:val="0"/>
          <w:divBdr>
            <w:top w:val="none" w:sz="0" w:space="0" w:color="auto"/>
            <w:left w:val="none" w:sz="0" w:space="0" w:color="auto"/>
            <w:bottom w:val="none" w:sz="0" w:space="0" w:color="auto"/>
            <w:right w:val="none" w:sz="0" w:space="0" w:color="auto"/>
          </w:divBdr>
        </w:div>
        <w:div w:id="782069839">
          <w:marLeft w:val="0"/>
          <w:marRight w:val="0"/>
          <w:marTop w:val="0"/>
          <w:marBottom w:val="0"/>
          <w:divBdr>
            <w:top w:val="none" w:sz="0" w:space="0" w:color="auto"/>
            <w:left w:val="none" w:sz="0" w:space="0" w:color="auto"/>
            <w:bottom w:val="none" w:sz="0" w:space="0" w:color="auto"/>
            <w:right w:val="none" w:sz="0" w:space="0" w:color="auto"/>
          </w:divBdr>
        </w:div>
        <w:div w:id="931275766">
          <w:marLeft w:val="0"/>
          <w:marRight w:val="0"/>
          <w:marTop w:val="0"/>
          <w:marBottom w:val="0"/>
          <w:divBdr>
            <w:top w:val="none" w:sz="0" w:space="0" w:color="auto"/>
            <w:left w:val="none" w:sz="0" w:space="0" w:color="auto"/>
            <w:bottom w:val="none" w:sz="0" w:space="0" w:color="auto"/>
            <w:right w:val="none" w:sz="0" w:space="0" w:color="auto"/>
          </w:divBdr>
        </w:div>
        <w:div w:id="1400637957">
          <w:marLeft w:val="0"/>
          <w:marRight w:val="0"/>
          <w:marTop w:val="0"/>
          <w:marBottom w:val="0"/>
          <w:divBdr>
            <w:top w:val="none" w:sz="0" w:space="0" w:color="auto"/>
            <w:left w:val="none" w:sz="0" w:space="0" w:color="auto"/>
            <w:bottom w:val="none" w:sz="0" w:space="0" w:color="auto"/>
            <w:right w:val="none" w:sz="0" w:space="0" w:color="auto"/>
          </w:divBdr>
        </w:div>
        <w:div w:id="1905095023">
          <w:marLeft w:val="0"/>
          <w:marRight w:val="0"/>
          <w:marTop w:val="0"/>
          <w:marBottom w:val="0"/>
          <w:divBdr>
            <w:top w:val="none" w:sz="0" w:space="0" w:color="auto"/>
            <w:left w:val="none" w:sz="0" w:space="0" w:color="auto"/>
            <w:bottom w:val="none" w:sz="0" w:space="0" w:color="auto"/>
            <w:right w:val="none" w:sz="0" w:space="0" w:color="auto"/>
          </w:divBdr>
        </w:div>
      </w:divsChild>
    </w:div>
    <w:div w:id="1671713940">
      <w:bodyDiv w:val="1"/>
      <w:marLeft w:val="0"/>
      <w:marRight w:val="0"/>
      <w:marTop w:val="0"/>
      <w:marBottom w:val="0"/>
      <w:divBdr>
        <w:top w:val="none" w:sz="0" w:space="0" w:color="auto"/>
        <w:left w:val="none" w:sz="0" w:space="0" w:color="auto"/>
        <w:bottom w:val="none" w:sz="0" w:space="0" w:color="auto"/>
        <w:right w:val="none" w:sz="0" w:space="0" w:color="auto"/>
      </w:divBdr>
      <w:divsChild>
        <w:div w:id="418017721">
          <w:marLeft w:val="0"/>
          <w:marRight w:val="0"/>
          <w:marTop w:val="0"/>
          <w:marBottom w:val="0"/>
          <w:divBdr>
            <w:top w:val="none" w:sz="0" w:space="0" w:color="auto"/>
            <w:left w:val="none" w:sz="0" w:space="0" w:color="auto"/>
            <w:bottom w:val="none" w:sz="0" w:space="0" w:color="auto"/>
            <w:right w:val="none" w:sz="0" w:space="0" w:color="auto"/>
          </w:divBdr>
          <w:divsChild>
            <w:div w:id="305937439">
              <w:marLeft w:val="0"/>
              <w:marRight w:val="0"/>
              <w:marTop w:val="0"/>
              <w:marBottom w:val="0"/>
              <w:divBdr>
                <w:top w:val="none" w:sz="0" w:space="0" w:color="auto"/>
                <w:left w:val="none" w:sz="0" w:space="0" w:color="auto"/>
                <w:bottom w:val="none" w:sz="0" w:space="0" w:color="auto"/>
                <w:right w:val="none" w:sz="0" w:space="0" w:color="auto"/>
              </w:divBdr>
              <w:divsChild>
                <w:div w:id="481968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427347">
      <w:bodyDiv w:val="1"/>
      <w:marLeft w:val="0"/>
      <w:marRight w:val="0"/>
      <w:marTop w:val="0"/>
      <w:marBottom w:val="0"/>
      <w:divBdr>
        <w:top w:val="none" w:sz="0" w:space="0" w:color="auto"/>
        <w:left w:val="none" w:sz="0" w:space="0" w:color="auto"/>
        <w:bottom w:val="none" w:sz="0" w:space="0" w:color="auto"/>
        <w:right w:val="none" w:sz="0" w:space="0" w:color="auto"/>
      </w:divBdr>
      <w:divsChild>
        <w:div w:id="44986168">
          <w:marLeft w:val="0"/>
          <w:marRight w:val="0"/>
          <w:marTop w:val="0"/>
          <w:marBottom w:val="0"/>
          <w:divBdr>
            <w:top w:val="none" w:sz="0" w:space="0" w:color="auto"/>
            <w:left w:val="none" w:sz="0" w:space="0" w:color="auto"/>
            <w:bottom w:val="none" w:sz="0" w:space="0" w:color="auto"/>
            <w:right w:val="none" w:sz="0" w:space="0" w:color="auto"/>
          </w:divBdr>
          <w:divsChild>
            <w:div w:id="716392099">
              <w:marLeft w:val="150"/>
              <w:marRight w:val="0"/>
              <w:marTop w:val="0"/>
              <w:marBottom w:val="0"/>
              <w:divBdr>
                <w:top w:val="none" w:sz="0" w:space="0" w:color="auto"/>
                <w:left w:val="none" w:sz="0" w:space="0" w:color="auto"/>
                <w:bottom w:val="none" w:sz="0" w:space="0" w:color="auto"/>
                <w:right w:val="none" w:sz="0" w:space="0" w:color="auto"/>
              </w:divBdr>
              <w:divsChild>
                <w:div w:id="1591424191">
                  <w:marLeft w:val="0"/>
                  <w:marRight w:val="0"/>
                  <w:marTop w:val="150"/>
                  <w:marBottom w:val="0"/>
                  <w:divBdr>
                    <w:top w:val="none" w:sz="0" w:space="0" w:color="auto"/>
                    <w:left w:val="none" w:sz="0" w:space="0" w:color="auto"/>
                    <w:bottom w:val="none" w:sz="0" w:space="0" w:color="auto"/>
                    <w:right w:val="none" w:sz="0" w:space="0" w:color="auto"/>
                  </w:divBdr>
                  <w:divsChild>
                    <w:div w:id="341906279">
                      <w:marLeft w:val="0"/>
                      <w:marRight w:val="0"/>
                      <w:marTop w:val="0"/>
                      <w:marBottom w:val="0"/>
                      <w:divBdr>
                        <w:top w:val="none" w:sz="0" w:space="0" w:color="auto"/>
                        <w:left w:val="single" w:sz="6" w:space="0" w:color="999999"/>
                        <w:bottom w:val="none" w:sz="0" w:space="0" w:color="auto"/>
                        <w:right w:val="single" w:sz="6" w:space="0" w:color="999999"/>
                      </w:divBdr>
                      <w:divsChild>
                        <w:div w:id="1714773219">
                          <w:marLeft w:val="0"/>
                          <w:marRight w:val="0"/>
                          <w:marTop w:val="0"/>
                          <w:marBottom w:val="0"/>
                          <w:divBdr>
                            <w:top w:val="none" w:sz="0" w:space="0" w:color="auto"/>
                            <w:left w:val="none" w:sz="0" w:space="0" w:color="auto"/>
                            <w:bottom w:val="none" w:sz="0" w:space="0" w:color="auto"/>
                            <w:right w:val="none" w:sz="0" w:space="0" w:color="auto"/>
                          </w:divBdr>
                          <w:divsChild>
                            <w:div w:id="1170757858">
                              <w:marLeft w:val="0"/>
                              <w:marRight w:val="0"/>
                              <w:marTop w:val="0"/>
                              <w:marBottom w:val="0"/>
                              <w:divBdr>
                                <w:top w:val="none" w:sz="0" w:space="0" w:color="auto"/>
                                <w:left w:val="none" w:sz="0" w:space="0" w:color="auto"/>
                                <w:bottom w:val="none" w:sz="0" w:space="0" w:color="auto"/>
                                <w:right w:val="none" w:sz="0" w:space="0" w:color="auto"/>
                              </w:divBdr>
                              <w:divsChild>
                                <w:div w:id="234515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1421304">
      <w:bodyDiv w:val="1"/>
      <w:marLeft w:val="0"/>
      <w:marRight w:val="0"/>
      <w:marTop w:val="0"/>
      <w:marBottom w:val="0"/>
      <w:divBdr>
        <w:top w:val="none" w:sz="0" w:space="0" w:color="auto"/>
        <w:left w:val="none" w:sz="0" w:space="0" w:color="auto"/>
        <w:bottom w:val="none" w:sz="0" w:space="0" w:color="auto"/>
        <w:right w:val="none" w:sz="0" w:space="0" w:color="auto"/>
      </w:divBdr>
      <w:divsChild>
        <w:div w:id="2084721556">
          <w:marLeft w:val="0"/>
          <w:marRight w:val="0"/>
          <w:marTop w:val="0"/>
          <w:marBottom w:val="0"/>
          <w:divBdr>
            <w:top w:val="none" w:sz="0" w:space="0" w:color="auto"/>
            <w:left w:val="none" w:sz="0" w:space="0" w:color="auto"/>
            <w:bottom w:val="none" w:sz="0" w:space="0" w:color="auto"/>
            <w:right w:val="none" w:sz="0" w:space="0" w:color="auto"/>
          </w:divBdr>
          <w:divsChild>
            <w:div w:id="1619724692">
              <w:marLeft w:val="0"/>
              <w:marRight w:val="0"/>
              <w:marTop w:val="0"/>
              <w:marBottom w:val="0"/>
              <w:divBdr>
                <w:top w:val="none" w:sz="0" w:space="0" w:color="auto"/>
                <w:left w:val="none" w:sz="0" w:space="0" w:color="auto"/>
                <w:bottom w:val="none" w:sz="0" w:space="0" w:color="auto"/>
                <w:right w:val="none" w:sz="0" w:space="0" w:color="auto"/>
              </w:divBdr>
              <w:divsChild>
                <w:div w:id="161540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126387">
      <w:bodyDiv w:val="1"/>
      <w:marLeft w:val="0"/>
      <w:marRight w:val="0"/>
      <w:marTop w:val="0"/>
      <w:marBottom w:val="0"/>
      <w:divBdr>
        <w:top w:val="none" w:sz="0" w:space="0" w:color="auto"/>
        <w:left w:val="none" w:sz="0" w:space="0" w:color="auto"/>
        <w:bottom w:val="none" w:sz="0" w:space="0" w:color="auto"/>
        <w:right w:val="none" w:sz="0" w:space="0" w:color="auto"/>
      </w:divBdr>
    </w:div>
    <w:div w:id="1689911682">
      <w:bodyDiv w:val="1"/>
      <w:marLeft w:val="0"/>
      <w:marRight w:val="0"/>
      <w:marTop w:val="0"/>
      <w:marBottom w:val="0"/>
      <w:divBdr>
        <w:top w:val="none" w:sz="0" w:space="0" w:color="auto"/>
        <w:left w:val="none" w:sz="0" w:space="0" w:color="auto"/>
        <w:bottom w:val="none" w:sz="0" w:space="0" w:color="auto"/>
        <w:right w:val="none" w:sz="0" w:space="0" w:color="auto"/>
      </w:divBdr>
      <w:divsChild>
        <w:div w:id="53310455">
          <w:marLeft w:val="0"/>
          <w:marRight w:val="0"/>
          <w:marTop w:val="0"/>
          <w:marBottom w:val="0"/>
          <w:divBdr>
            <w:top w:val="none" w:sz="0" w:space="0" w:color="auto"/>
            <w:left w:val="none" w:sz="0" w:space="0" w:color="auto"/>
            <w:bottom w:val="none" w:sz="0" w:space="0" w:color="auto"/>
            <w:right w:val="none" w:sz="0" w:space="0" w:color="auto"/>
          </w:divBdr>
          <w:divsChild>
            <w:div w:id="1854568143">
              <w:marLeft w:val="0"/>
              <w:marRight w:val="0"/>
              <w:marTop w:val="0"/>
              <w:marBottom w:val="0"/>
              <w:divBdr>
                <w:top w:val="none" w:sz="0" w:space="0" w:color="auto"/>
                <w:left w:val="none" w:sz="0" w:space="0" w:color="auto"/>
                <w:bottom w:val="none" w:sz="0" w:space="0" w:color="auto"/>
                <w:right w:val="none" w:sz="0" w:space="0" w:color="auto"/>
              </w:divBdr>
              <w:divsChild>
                <w:div w:id="1877959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222363">
      <w:bodyDiv w:val="1"/>
      <w:marLeft w:val="0"/>
      <w:marRight w:val="0"/>
      <w:marTop w:val="0"/>
      <w:marBottom w:val="0"/>
      <w:divBdr>
        <w:top w:val="none" w:sz="0" w:space="0" w:color="auto"/>
        <w:left w:val="none" w:sz="0" w:space="0" w:color="auto"/>
        <w:bottom w:val="none" w:sz="0" w:space="0" w:color="auto"/>
        <w:right w:val="none" w:sz="0" w:space="0" w:color="auto"/>
      </w:divBdr>
      <w:divsChild>
        <w:div w:id="1307860324">
          <w:marLeft w:val="0"/>
          <w:marRight w:val="0"/>
          <w:marTop w:val="0"/>
          <w:marBottom w:val="0"/>
          <w:divBdr>
            <w:top w:val="none" w:sz="0" w:space="0" w:color="auto"/>
            <w:left w:val="none" w:sz="0" w:space="0" w:color="auto"/>
            <w:bottom w:val="none" w:sz="0" w:space="0" w:color="auto"/>
            <w:right w:val="none" w:sz="0" w:space="0" w:color="auto"/>
          </w:divBdr>
          <w:divsChild>
            <w:div w:id="714350106">
              <w:marLeft w:val="0"/>
              <w:marRight w:val="0"/>
              <w:marTop w:val="0"/>
              <w:marBottom w:val="0"/>
              <w:divBdr>
                <w:top w:val="none" w:sz="0" w:space="0" w:color="auto"/>
                <w:left w:val="none" w:sz="0" w:space="0" w:color="auto"/>
                <w:bottom w:val="none" w:sz="0" w:space="0" w:color="auto"/>
                <w:right w:val="none" w:sz="0" w:space="0" w:color="auto"/>
              </w:divBdr>
              <w:divsChild>
                <w:div w:id="1435632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530245">
      <w:bodyDiv w:val="1"/>
      <w:marLeft w:val="0"/>
      <w:marRight w:val="0"/>
      <w:marTop w:val="0"/>
      <w:marBottom w:val="0"/>
      <w:divBdr>
        <w:top w:val="none" w:sz="0" w:space="0" w:color="auto"/>
        <w:left w:val="none" w:sz="0" w:space="0" w:color="auto"/>
        <w:bottom w:val="none" w:sz="0" w:space="0" w:color="auto"/>
        <w:right w:val="none" w:sz="0" w:space="0" w:color="auto"/>
      </w:divBdr>
      <w:divsChild>
        <w:div w:id="1192568630">
          <w:marLeft w:val="0"/>
          <w:marRight w:val="0"/>
          <w:marTop w:val="0"/>
          <w:marBottom w:val="0"/>
          <w:divBdr>
            <w:top w:val="none" w:sz="0" w:space="0" w:color="auto"/>
            <w:left w:val="none" w:sz="0" w:space="0" w:color="auto"/>
            <w:bottom w:val="none" w:sz="0" w:space="0" w:color="auto"/>
            <w:right w:val="none" w:sz="0" w:space="0" w:color="auto"/>
          </w:divBdr>
          <w:divsChild>
            <w:div w:id="1305743583">
              <w:marLeft w:val="0"/>
              <w:marRight w:val="0"/>
              <w:marTop w:val="0"/>
              <w:marBottom w:val="0"/>
              <w:divBdr>
                <w:top w:val="none" w:sz="0" w:space="0" w:color="auto"/>
                <w:left w:val="none" w:sz="0" w:space="0" w:color="auto"/>
                <w:bottom w:val="none" w:sz="0" w:space="0" w:color="auto"/>
                <w:right w:val="none" w:sz="0" w:space="0" w:color="auto"/>
              </w:divBdr>
              <w:divsChild>
                <w:div w:id="1226524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805234">
      <w:bodyDiv w:val="1"/>
      <w:marLeft w:val="0"/>
      <w:marRight w:val="0"/>
      <w:marTop w:val="0"/>
      <w:marBottom w:val="0"/>
      <w:divBdr>
        <w:top w:val="none" w:sz="0" w:space="0" w:color="auto"/>
        <w:left w:val="none" w:sz="0" w:space="0" w:color="auto"/>
        <w:bottom w:val="none" w:sz="0" w:space="0" w:color="auto"/>
        <w:right w:val="none" w:sz="0" w:space="0" w:color="auto"/>
      </w:divBdr>
    </w:div>
    <w:div w:id="1712998657">
      <w:bodyDiv w:val="1"/>
      <w:marLeft w:val="0"/>
      <w:marRight w:val="0"/>
      <w:marTop w:val="0"/>
      <w:marBottom w:val="0"/>
      <w:divBdr>
        <w:top w:val="none" w:sz="0" w:space="0" w:color="auto"/>
        <w:left w:val="none" w:sz="0" w:space="0" w:color="auto"/>
        <w:bottom w:val="none" w:sz="0" w:space="0" w:color="auto"/>
        <w:right w:val="none" w:sz="0" w:space="0" w:color="auto"/>
      </w:divBdr>
      <w:divsChild>
        <w:div w:id="396705022">
          <w:marLeft w:val="0"/>
          <w:marRight w:val="0"/>
          <w:marTop w:val="0"/>
          <w:marBottom w:val="0"/>
          <w:divBdr>
            <w:top w:val="none" w:sz="0" w:space="0" w:color="auto"/>
            <w:left w:val="none" w:sz="0" w:space="0" w:color="auto"/>
            <w:bottom w:val="none" w:sz="0" w:space="0" w:color="auto"/>
            <w:right w:val="none" w:sz="0" w:space="0" w:color="auto"/>
          </w:divBdr>
          <w:divsChild>
            <w:div w:id="690497653">
              <w:marLeft w:val="0"/>
              <w:marRight w:val="0"/>
              <w:marTop w:val="0"/>
              <w:marBottom w:val="0"/>
              <w:divBdr>
                <w:top w:val="none" w:sz="0" w:space="0" w:color="auto"/>
                <w:left w:val="none" w:sz="0" w:space="0" w:color="auto"/>
                <w:bottom w:val="none" w:sz="0" w:space="0" w:color="auto"/>
                <w:right w:val="none" w:sz="0" w:space="0" w:color="auto"/>
              </w:divBdr>
              <w:divsChild>
                <w:div w:id="101603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260298">
      <w:bodyDiv w:val="1"/>
      <w:marLeft w:val="0"/>
      <w:marRight w:val="0"/>
      <w:marTop w:val="0"/>
      <w:marBottom w:val="0"/>
      <w:divBdr>
        <w:top w:val="none" w:sz="0" w:space="0" w:color="auto"/>
        <w:left w:val="none" w:sz="0" w:space="0" w:color="auto"/>
        <w:bottom w:val="none" w:sz="0" w:space="0" w:color="auto"/>
        <w:right w:val="none" w:sz="0" w:space="0" w:color="auto"/>
      </w:divBdr>
    </w:div>
    <w:div w:id="1715538623">
      <w:bodyDiv w:val="1"/>
      <w:marLeft w:val="0"/>
      <w:marRight w:val="0"/>
      <w:marTop w:val="0"/>
      <w:marBottom w:val="0"/>
      <w:divBdr>
        <w:top w:val="none" w:sz="0" w:space="0" w:color="auto"/>
        <w:left w:val="none" w:sz="0" w:space="0" w:color="auto"/>
        <w:bottom w:val="none" w:sz="0" w:space="0" w:color="auto"/>
        <w:right w:val="none" w:sz="0" w:space="0" w:color="auto"/>
      </w:divBdr>
      <w:divsChild>
        <w:div w:id="347407760">
          <w:marLeft w:val="0"/>
          <w:marRight w:val="0"/>
          <w:marTop w:val="0"/>
          <w:marBottom w:val="0"/>
          <w:divBdr>
            <w:top w:val="none" w:sz="0" w:space="0" w:color="auto"/>
            <w:left w:val="none" w:sz="0" w:space="0" w:color="auto"/>
            <w:bottom w:val="none" w:sz="0" w:space="0" w:color="auto"/>
            <w:right w:val="none" w:sz="0" w:space="0" w:color="auto"/>
          </w:divBdr>
          <w:divsChild>
            <w:div w:id="233324729">
              <w:marLeft w:val="0"/>
              <w:marRight w:val="0"/>
              <w:marTop w:val="0"/>
              <w:marBottom w:val="0"/>
              <w:divBdr>
                <w:top w:val="none" w:sz="0" w:space="0" w:color="auto"/>
                <w:left w:val="none" w:sz="0" w:space="0" w:color="auto"/>
                <w:bottom w:val="none" w:sz="0" w:space="0" w:color="auto"/>
                <w:right w:val="none" w:sz="0" w:space="0" w:color="auto"/>
              </w:divBdr>
              <w:divsChild>
                <w:div w:id="1997758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671560">
      <w:bodyDiv w:val="1"/>
      <w:marLeft w:val="0"/>
      <w:marRight w:val="0"/>
      <w:marTop w:val="0"/>
      <w:marBottom w:val="0"/>
      <w:divBdr>
        <w:top w:val="none" w:sz="0" w:space="0" w:color="auto"/>
        <w:left w:val="none" w:sz="0" w:space="0" w:color="auto"/>
        <w:bottom w:val="none" w:sz="0" w:space="0" w:color="auto"/>
        <w:right w:val="none" w:sz="0" w:space="0" w:color="auto"/>
      </w:divBdr>
      <w:divsChild>
        <w:div w:id="358698442">
          <w:marLeft w:val="0"/>
          <w:marRight w:val="0"/>
          <w:marTop w:val="0"/>
          <w:marBottom w:val="0"/>
          <w:divBdr>
            <w:top w:val="none" w:sz="0" w:space="0" w:color="auto"/>
            <w:left w:val="none" w:sz="0" w:space="0" w:color="auto"/>
            <w:bottom w:val="none" w:sz="0" w:space="0" w:color="auto"/>
            <w:right w:val="none" w:sz="0" w:space="0" w:color="auto"/>
          </w:divBdr>
          <w:divsChild>
            <w:div w:id="818111672">
              <w:marLeft w:val="0"/>
              <w:marRight w:val="0"/>
              <w:marTop w:val="0"/>
              <w:marBottom w:val="0"/>
              <w:divBdr>
                <w:top w:val="none" w:sz="0" w:space="0" w:color="auto"/>
                <w:left w:val="none" w:sz="0" w:space="0" w:color="auto"/>
                <w:bottom w:val="none" w:sz="0" w:space="0" w:color="auto"/>
                <w:right w:val="none" w:sz="0" w:space="0" w:color="auto"/>
              </w:divBdr>
              <w:divsChild>
                <w:div w:id="3845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235328">
      <w:bodyDiv w:val="1"/>
      <w:marLeft w:val="0"/>
      <w:marRight w:val="0"/>
      <w:marTop w:val="0"/>
      <w:marBottom w:val="0"/>
      <w:divBdr>
        <w:top w:val="none" w:sz="0" w:space="0" w:color="auto"/>
        <w:left w:val="none" w:sz="0" w:space="0" w:color="auto"/>
        <w:bottom w:val="none" w:sz="0" w:space="0" w:color="auto"/>
        <w:right w:val="none" w:sz="0" w:space="0" w:color="auto"/>
      </w:divBdr>
      <w:divsChild>
        <w:div w:id="889806847">
          <w:marLeft w:val="0"/>
          <w:marRight w:val="0"/>
          <w:marTop w:val="0"/>
          <w:marBottom w:val="0"/>
          <w:divBdr>
            <w:top w:val="none" w:sz="0" w:space="0" w:color="auto"/>
            <w:left w:val="none" w:sz="0" w:space="0" w:color="auto"/>
            <w:bottom w:val="none" w:sz="0" w:space="0" w:color="auto"/>
            <w:right w:val="none" w:sz="0" w:space="0" w:color="auto"/>
          </w:divBdr>
          <w:divsChild>
            <w:div w:id="264115179">
              <w:marLeft w:val="0"/>
              <w:marRight w:val="0"/>
              <w:marTop w:val="0"/>
              <w:marBottom w:val="0"/>
              <w:divBdr>
                <w:top w:val="none" w:sz="0" w:space="0" w:color="auto"/>
                <w:left w:val="none" w:sz="0" w:space="0" w:color="auto"/>
                <w:bottom w:val="none" w:sz="0" w:space="0" w:color="auto"/>
                <w:right w:val="none" w:sz="0" w:space="0" w:color="auto"/>
              </w:divBdr>
              <w:divsChild>
                <w:div w:id="66072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542960">
      <w:bodyDiv w:val="1"/>
      <w:marLeft w:val="0"/>
      <w:marRight w:val="0"/>
      <w:marTop w:val="0"/>
      <w:marBottom w:val="0"/>
      <w:divBdr>
        <w:top w:val="none" w:sz="0" w:space="0" w:color="auto"/>
        <w:left w:val="none" w:sz="0" w:space="0" w:color="auto"/>
        <w:bottom w:val="none" w:sz="0" w:space="0" w:color="auto"/>
        <w:right w:val="none" w:sz="0" w:space="0" w:color="auto"/>
      </w:divBdr>
      <w:divsChild>
        <w:div w:id="2071032743">
          <w:marLeft w:val="0"/>
          <w:marRight w:val="0"/>
          <w:marTop w:val="0"/>
          <w:marBottom w:val="0"/>
          <w:divBdr>
            <w:top w:val="none" w:sz="0" w:space="0" w:color="auto"/>
            <w:left w:val="none" w:sz="0" w:space="0" w:color="auto"/>
            <w:bottom w:val="none" w:sz="0" w:space="0" w:color="auto"/>
            <w:right w:val="none" w:sz="0" w:space="0" w:color="auto"/>
          </w:divBdr>
          <w:divsChild>
            <w:div w:id="1625237056">
              <w:marLeft w:val="0"/>
              <w:marRight w:val="0"/>
              <w:marTop w:val="0"/>
              <w:marBottom w:val="0"/>
              <w:divBdr>
                <w:top w:val="none" w:sz="0" w:space="0" w:color="auto"/>
                <w:left w:val="none" w:sz="0" w:space="0" w:color="auto"/>
                <w:bottom w:val="none" w:sz="0" w:space="0" w:color="auto"/>
                <w:right w:val="none" w:sz="0" w:space="0" w:color="auto"/>
              </w:divBdr>
              <w:divsChild>
                <w:div w:id="143729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547691">
      <w:bodyDiv w:val="1"/>
      <w:marLeft w:val="0"/>
      <w:marRight w:val="0"/>
      <w:marTop w:val="0"/>
      <w:marBottom w:val="0"/>
      <w:divBdr>
        <w:top w:val="none" w:sz="0" w:space="0" w:color="auto"/>
        <w:left w:val="none" w:sz="0" w:space="0" w:color="auto"/>
        <w:bottom w:val="none" w:sz="0" w:space="0" w:color="auto"/>
        <w:right w:val="none" w:sz="0" w:space="0" w:color="auto"/>
      </w:divBdr>
      <w:divsChild>
        <w:div w:id="217320895">
          <w:marLeft w:val="0"/>
          <w:marRight w:val="0"/>
          <w:marTop w:val="0"/>
          <w:marBottom w:val="0"/>
          <w:divBdr>
            <w:top w:val="none" w:sz="0" w:space="0" w:color="auto"/>
            <w:left w:val="none" w:sz="0" w:space="0" w:color="auto"/>
            <w:bottom w:val="none" w:sz="0" w:space="0" w:color="auto"/>
            <w:right w:val="none" w:sz="0" w:space="0" w:color="auto"/>
          </w:divBdr>
          <w:divsChild>
            <w:div w:id="184097177">
              <w:marLeft w:val="0"/>
              <w:marRight w:val="0"/>
              <w:marTop w:val="0"/>
              <w:marBottom w:val="0"/>
              <w:divBdr>
                <w:top w:val="none" w:sz="0" w:space="0" w:color="auto"/>
                <w:left w:val="none" w:sz="0" w:space="0" w:color="auto"/>
                <w:bottom w:val="none" w:sz="0" w:space="0" w:color="auto"/>
                <w:right w:val="none" w:sz="0" w:space="0" w:color="auto"/>
              </w:divBdr>
              <w:divsChild>
                <w:div w:id="16379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545196">
      <w:bodyDiv w:val="1"/>
      <w:marLeft w:val="0"/>
      <w:marRight w:val="0"/>
      <w:marTop w:val="0"/>
      <w:marBottom w:val="0"/>
      <w:divBdr>
        <w:top w:val="none" w:sz="0" w:space="0" w:color="auto"/>
        <w:left w:val="none" w:sz="0" w:space="0" w:color="auto"/>
        <w:bottom w:val="none" w:sz="0" w:space="0" w:color="auto"/>
        <w:right w:val="none" w:sz="0" w:space="0" w:color="auto"/>
      </w:divBdr>
      <w:divsChild>
        <w:div w:id="1412193463">
          <w:marLeft w:val="0"/>
          <w:marRight w:val="0"/>
          <w:marTop w:val="0"/>
          <w:marBottom w:val="0"/>
          <w:divBdr>
            <w:top w:val="none" w:sz="0" w:space="0" w:color="auto"/>
            <w:left w:val="none" w:sz="0" w:space="0" w:color="auto"/>
            <w:bottom w:val="none" w:sz="0" w:space="0" w:color="auto"/>
            <w:right w:val="none" w:sz="0" w:space="0" w:color="auto"/>
          </w:divBdr>
          <w:divsChild>
            <w:div w:id="356740026">
              <w:marLeft w:val="0"/>
              <w:marRight w:val="0"/>
              <w:marTop w:val="0"/>
              <w:marBottom w:val="0"/>
              <w:divBdr>
                <w:top w:val="none" w:sz="0" w:space="0" w:color="auto"/>
                <w:left w:val="none" w:sz="0" w:space="0" w:color="auto"/>
                <w:bottom w:val="none" w:sz="0" w:space="0" w:color="auto"/>
                <w:right w:val="none" w:sz="0" w:space="0" w:color="auto"/>
              </w:divBdr>
              <w:divsChild>
                <w:div w:id="10192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953935">
      <w:bodyDiv w:val="1"/>
      <w:marLeft w:val="0"/>
      <w:marRight w:val="0"/>
      <w:marTop w:val="0"/>
      <w:marBottom w:val="0"/>
      <w:divBdr>
        <w:top w:val="none" w:sz="0" w:space="0" w:color="auto"/>
        <w:left w:val="none" w:sz="0" w:space="0" w:color="auto"/>
        <w:bottom w:val="none" w:sz="0" w:space="0" w:color="auto"/>
        <w:right w:val="none" w:sz="0" w:space="0" w:color="auto"/>
      </w:divBdr>
      <w:divsChild>
        <w:div w:id="61221236">
          <w:marLeft w:val="0"/>
          <w:marRight w:val="0"/>
          <w:marTop w:val="0"/>
          <w:marBottom w:val="0"/>
          <w:divBdr>
            <w:top w:val="none" w:sz="0" w:space="0" w:color="auto"/>
            <w:left w:val="none" w:sz="0" w:space="0" w:color="auto"/>
            <w:bottom w:val="none" w:sz="0" w:space="0" w:color="auto"/>
            <w:right w:val="none" w:sz="0" w:space="0" w:color="auto"/>
          </w:divBdr>
          <w:divsChild>
            <w:div w:id="768429528">
              <w:marLeft w:val="150"/>
              <w:marRight w:val="0"/>
              <w:marTop w:val="0"/>
              <w:marBottom w:val="0"/>
              <w:divBdr>
                <w:top w:val="none" w:sz="0" w:space="0" w:color="auto"/>
                <w:left w:val="none" w:sz="0" w:space="0" w:color="auto"/>
                <w:bottom w:val="none" w:sz="0" w:space="0" w:color="auto"/>
                <w:right w:val="none" w:sz="0" w:space="0" w:color="auto"/>
              </w:divBdr>
              <w:divsChild>
                <w:div w:id="267348520">
                  <w:marLeft w:val="0"/>
                  <w:marRight w:val="0"/>
                  <w:marTop w:val="150"/>
                  <w:marBottom w:val="0"/>
                  <w:divBdr>
                    <w:top w:val="none" w:sz="0" w:space="0" w:color="auto"/>
                    <w:left w:val="none" w:sz="0" w:space="0" w:color="auto"/>
                    <w:bottom w:val="none" w:sz="0" w:space="0" w:color="auto"/>
                    <w:right w:val="none" w:sz="0" w:space="0" w:color="auto"/>
                  </w:divBdr>
                  <w:divsChild>
                    <w:div w:id="245841951">
                      <w:marLeft w:val="0"/>
                      <w:marRight w:val="0"/>
                      <w:marTop w:val="0"/>
                      <w:marBottom w:val="0"/>
                      <w:divBdr>
                        <w:top w:val="none" w:sz="0" w:space="0" w:color="auto"/>
                        <w:left w:val="single" w:sz="6" w:space="0" w:color="999999"/>
                        <w:bottom w:val="none" w:sz="0" w:space="0" w:color="auto"/>
                        <w:right w:val="single" w:sz="6" w:space="0" w:color="999999"/>
                      </w:divBdr>
                      <w:divsChild>
                        <w:div w:id="1126896164">
                          <w:marLeft w:val="0"/>
                          <w:marRight w:val="0"/>
                          <w:marTop w:val="0"/>
                          <w:marBottom w:val="0"/>
                          <w:divBdr>
                            <w:top w:val="none" w:sz="0" w:space="0" w:color="auto"/>
                            <w:left w:val="none" w:sz="0" w:space="0" w:color="auto"/>
                            <w:bottom w:val="none" w:sz="0" w:space="0" w:color="auto"/>
                            <w:right w:val="none" w:sz="0" w:space="0" w:color="auto"/>
                          </w:divBdr>
                          <w:divsChild>
                            <w:div w:id="952596043">
                              <w:marLeft w:val="0"/>
                              <w:marRight w:val="0"/>
                              <w:marTop w:val="0"/>
                              <w:marBottom w:val="0"/>
                              <w:divBdr>
                                <w:top w:val="none" w:sz="0" w:space="0" w:color="auto"/>
                                <w:left w:val="none" w:sz="0" w:space="0" w:color="auto"/>
                                <w:bottom w:val="none" w:sz="0" w:space="0" w:color="auto"/>
                                <w:right w:val="none" w:sz="0" w:space="0" w:color="auto"/>
                              </w:divBdr>
                              <w:divsChild>
                                <w:div w:id="437408482">
                                  <w:marLeft w:val="0"/>
                                  <w:marRight w:val="0"/>
                                  <w:marTop w:val="0"/>
                                  <w:marBottom w:val="0"/>
                                  <w:divBdr>
                                    <w:top w:val="none" w:sz="0" w:space="0" w:color="auto"/>
                                    <w:left w:val="none" w:sz="0" w:space="0" w:color="auto"/>
                                    <w:bottom w:val="none" w:sz="0" w:space="0" w:color="auto"/>
                                    <w:right w:val="none" w:sz="0" w:space="0" w:color="auto"/>
                                  </w:divBdr>
                                </w:div>
                                <w:div w:id="91346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2263931">
      <w:bodyDiv w:val="1"/>
      <w:marLeft w:val="0"/>
      <w:marRight w:val="0"/>
      <w:marTop w:val="0"/>
      <w:marBottom w:val="0"/>
      <w:divBdr>
        <w:top w:val="none" w:sz="0" w:space="0" w:color="auto"/>
        <w:left w:val="none" w:sz="0" w:space="0" w:color="auto"/>
        <w:bottom w:val="none" w:sz="0" w:space="0" w:color="auto"/>
        <w:right w:val="none" w:sz="0" w:space="0" w:color="auto"/>
      </w:divBdr>
      <w:divsChild>
        <w:div w:id="1488741612">
          <w:marLeft w:val="0"/>
          <w:marRight w:val="0"/>
          <w:marTop w:val="0"/>
          <w:marBottom w:val="0"/>
          <w:divBdr>
            <w:top w:val="none" w:sz="0" w:space="0" w:color="auto"/>
            <w:left w:val="none" w:sz="0" w:space="0" w:color="auto"/>
            <w:bottom w:val="none" w:sz="0" w:space="0" w:color="auto"/>
            <w:right w:val="none" w:sz="0" w:space="0" w:color="auto"/>
          </w:divBdr>
          <w:divsChild>
            <w:div w:id="682169594">
              <w:marLeft w:val="0"/>
              <w:marRight w:val="0"/>
              <w:marTop w:val="0"/>
              <w:marBottom w:val="0"/>
              <w:divBdr>
                <w:top w:val="none" w:sz="0" w:space="0" w:color="auto"/>
                <w:left w:val="none" w:sz="0" w:space="0" w:color="auto"/>
                <w:bottom w:val="none" w:sz="0" w:space="0" w:color="auto"/>
                <w:right w:val="none" w:sz="0" w:space="0" w:color="auto"/>
              </w:divBdr>
              <w:divsChild>
                <w:div w:id="33858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615466">
      <w:bodyDiv w:val="1"/>
      <w:marLeft w:val="0"/>
      <w:marRight w:val="0"/>
      <w:marTop w:val="0"/>
      <w:marBottom w:val="0"/>
      <w:divBdr>
        <w:top w:val="none" w:sz="0" w:space="0" w:color="auto"/>
        <w:left w:val="none" w:sz="0" w:space="0" w:color="auto"/>
        <w:bottom w:val="none" w:sz="0" w:space="0" w:color="auto"/>
        <w:right w:val="none" w:sz="0" w:space="0" w:color="auto"/>
      </w:divBdr>
    </w:div>
    <w:div w:id="1789423023">
      <w:bodyDiv w:val="1"/>
      <w:marLeft w:val="0"/>
      <w:marRight w:val="0"/>
      <w:marTop w:val="0"/>
      <w:marBottom w:val="0"/>
      <w:divBdr>
        <w:top w:val="none" w:sz="0" w:space="0" w:color="auto"/>
        <w:left w:val="none" w:sz="0" w:space="0" w:color="auto"/>
        <w:bottom w:val="none" w:sz="0" w:space="0" w:color="auto"/>
        <w:right w:val="none" w:sz="0" w:space="0" w:color="auto"/>
      </w:divBdr>
    </w:div>
    <w:div w:id="1798062876">
      <w:bodyDiv w:val="1"/>
      <w:marLeft w:val="0"/>
      <w:marRight w:val="0"/>
      <w:marTop w:val="0"/>
      <w:marBottom w:val="0"/>
      <w:divBdr>
        <w:top w:val="none" w:sz="0" w:space="0" w:color="auto"/>
        <w:left w:val="none" w:sz="0" w:space="0" w:color="auto"/>
        <w:bottom w:val="none" w:sz="0" w:space="0" w:color="auto"/>
        <w:right w:val="none" w:sz="0" w:space="0" w:color="auto"/>
      </w:divBdr>
      <w:divsChild>
        <w:div w:id="1280257443">
          <w:marLeft w:val="0"/>
          <w:marRight w:val="0"/>
          <w:marTop w:val="75"/>
          <w:marBottom w:val="300"/>
          <w:divBdr>
            <w:top w:val="single" w:sz="6" w:space="8" w:color="EEEEEE"/>
            <w:left w:val="none" w:sz="0" w:space="0" w:color="auto"/>
            <w:bottom w:val="none" w:sz="0" w:space="0" w:color="auto"/>
            <w:right w:val="none" w:sz="0" w:space="0" w:color="auto"/>
          </w:divBdr>
        </w:div>
        <w:div w:id="1849365213">
          <w:marLeft w:val="0"/>
          <w:marRight w:val="0"/>
          <w:marTop w:val="0"/>
          <w:marBottom w:val="150"/>
          <w:divBdr>
            <w:top w:val="none" w:sz="0" w:space="0" w:color="auto"/>
            <w:left w:val="none" w:sz="0" w:space="0" w:color="auto"/>
            <w:bottom w:val="none" w:sz="0" w:space="0" w:color="auto"/>
            <w:right w:val="none" w:sz="0" w:space="0" w:color="auto"/>
          </w:divBdr>
        </w:div>
        <w:div w:id="890117558">
          <w:marLeft w:val="0"/>
          <w:marRight w:val="0"/>
          <w:marTop w:val="0"/>
          <w:marBottom w:val="150"/>
          <w:divBdr>
            <w:top w:val="none" w:sz="0" w:space="0" w:color="auto"/>
            <w:left w:val="none" w:sz="0" w:space="0" w:color="auto"/>
            <w:bottom w:val="none" w:sz="0" w:space="0" w:color="auto"/>
            <w:right w:val="none" w:sz="0" w:space="0" w:color="auto"/>
          </w:divBdr>
        </w:div>
      </w:divsChild>
    </w:div>
    <w:div w:id="1810855254">
      <w:bodyDiv w:val="1"/>
      <w:marLeft w:val="0"/>
      <w:marRight w:val="0"/>
      <w:marTop w:val="0"/>
      <w:marBottom w:val="0"/>
      <w:divBdr>
        <w:top w:val="none" w:sz="0" w:space="0" w:color="auto"/>
        <w:left w:val="none" w:sz="0" w:space="0" w:color="auto"/>
        <w:bottom w:val="none" w:sz="0" w:space="0" w:color="auto"/>
        <w:right w:val="none" w:sz="0" w:space="0" w:color="auto"/>
      </w:divBdr>
      <w:divsChild>
        <w:div w:id="97220833">
          <w:marLeft w:val="0"/>
          <w:marRight w:val="0"/>
          <w:marTop w:val="0"/>
          <w:marBottom w:val="0"/>
          <w:divBdr>
            <w:top w:val="none" w:sz="0" w:space="0" w:color="auto"/>
            <w:left w:val="none" w:sz="0" w:space="0" w:color="auto"/>
            <w:bottom w:val="none" w:sz="0" w:space="0" w:color="auto"/>
            <w:right w:val="none" w:sz="0" w:space="0" w:color="auto"/>
          </w:divBdr>
          <w:divsChild>
            <w:div w:id="718894362">
              <w:marLeft w:val="0"/>
              <w:marRight w:val="0"/>
              <w:marTop w:val="0"/>
              <w:marBottom w:val="0"/>
              <w:divBdr>
                <w:top w:val="none" w:sz="0" w:space="0" w:color="auto"/>
                <w:left w:val="none" w:sz="0" w:space="0" w:color="auto"/>
                <w:bottom w:val="none" w:sz="0" w:space="0" w:color="auto"/>
                <w:right w:val="none" w:sz="0" w:space="0" w:color="auto"/>
              </w:divBdr>
              <w:divsChild>
                <w:div w:id="130947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985570">
      <w:bodyDiv w:val="1"/>
      <w:marLeft w:val="0"/>
      <w:marRight w:val="0"/>
      <w:marTop w:val="0"/>
      <w:marBottom w:val="0"/>
      <w:divBdr>
        <w:top w:val="none" w:sz="0" w:space="0" w:color="auto"/>
        <w:left w:val="none" w:sz="0" w:space="0" w:color="auto"/>
        <w:bottom w:val="none" w:sz="0" w:space="0" w:color="auto"/>
        <w:right w:val="none" w:sz="0" w:space="0" w:color="auto"/>
      </w:divBdr>
      <w:divsChild>
        <w:div w:id="1897660619">
          <w:marLeft w:val="0"/>
          <w:marRight w:val="0"/>
          <w:marTop w:val="0"/>
          <w:marBottom w:val="0"/>
          <w:divBdr>
            <w:top w:val="none" w:sz="0" w:space="0" w:color="auto"/>
            <w:left w:val="none" w:sz="0" w:space="0" w:color="auto"/>
            <w:bottom w:val="none" w:sz="0" w:space="0" w:color="auto"/>
            <w:right w:val="none" w:sz="0" w:space="0" w:color="auto"/>
          </w:divBdr>
          <w:divsChild>
            <w:div w:id="287782755">
              <w:marLeft w:val="0"/>
              <w:marRight w:val="0"/>
              <w:marTop w:val="0"/>
              <w:marBottom w:val="0"/>
              <w:divBdr>
                <w:top w:val="none" w:sz="0" w:space="0" w:color="auto"/>
                <w:left w:val="none" w:sz="0" w:space="0" w:color="auto"/>
                <w:bottom w:val="none" w:sz="0" w:space="0" w:color="auto"/>
                <w:right w:val="none" w:sz="0" w:space="0" w:color="auto"/>
              </w:divBdr>
              <w:divsChild>
                <w:div w:id="299313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986840">
      <w:bodyDiv w:val="1"/>
      <w:marLeft w:val="0"/>
      <w:marRight w:val="0"/>
      <w:marTop w:val="0"/>
      <w:marBottom w:val="0"/>
      <w:divBdr>
        <w:top w:val="none" w:sz="0" w:space="0" w:color="auto"/>
        <w:left w:val="none" w:sz="0" w:space="0" w:color="auto"/>
        <w:bottom w:val="none" w:sz="0" w:space="0" w:color="auto"/>
        <w:right w:val="none" w:sz="0" w:space="0" w:color="auto"/>
      </w:divBdr>
      <w:divsChild>
        <w:div w:id="1181621730">
          <w:marLeft w:val="0"/>
          <w:marRight w:val="0"/>
          <w:marTop w:val="0"/>
          <w:marBottom w:val="0"/>
          <w:divBdr>
            <w:top w:val="none" w:sz="0" w:space="0" w:color="auto"/>
            <w:left w:val="none" w:sz="0" w:space="0" w:color="auto"/>
            <w:bottom w:val="none" w:sz="0" w:space="0" w:color="auto"/>
            <w:right w:val="none" w:sz="0" w:space="0" w:color="auto"/>
          </w:divBdr>
          <w:divsChild>
            <w:div w:id="1561750257">
              <w:marLeft w:val="0"/>
              <w:marRight w:val="0"/>
              <w:marTop w:val="0"/>
              <w:marBottom w:val="0"/>
              <w:divBdr>
                <w:top w:val="none" w:sz="0" w:space="0" w:color="auto"/>
                <w:left w:val="none" w:sz="0" w:space="0" w:color="auto"/>
                <w:bottom w:val="none" w:sz="0" w:space="0" w:color="auto"/>
                <w:right w:val="none" w:sz="0" w:space="0" w:color="auto"/>
              </w:divBdr>
              <w:divsChild>
                <w:div w:id="149764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420615">
      <w:bodyDiv w:val="1"/>
      <w:marLeft w:val="0"/>
      <w:marRight w:val="0"/>
      <w:marTop w:val="0"/>
      <w:marBottom w:val="0"/>
      <w:divBdr>
        <w:top w:val="none" w:sz="0" w:space="0" w:color="auto"/>
        <w:left w:val="none" w:sz="0" w:space="0" w:color="auto"/>
        <w:bottom w:val="none" w:sz="0" w:space="0" w:color="auto"/>
        <w:right w:val="none" w:sz="0" w:space="0" w:color="auto"/>
      </w:divBdr>
      <w:divsChild>
        <w:div w:id="2146388109">
          <w:marLeft w:val="0"/>
          <w:marRight w:val="0"/>
          <w:marTop w:val="0"/>
          <w:marBottom w:val="0"/>
          <w:divBdr>
            <w:top w:val="none" w:sz="0" w:space="0" w:color="auto"/>
            <w:left w:val="none" w:sz="0" w:space="0" w:color="auto"/>
            <w:bottom w:val="none" w:sz="0" w:space="0" w:color="auto"/>
            <w:right w:val="none" w:sz="0" w:space="0" w:color="auto"/>
          </w:divBdr>
          <w:divsChild>
            <w:div w:id="163514602">
              <w:marLeft w:val="0"/>
              <w:marRight w:val="0"/>
              <w:marTop w:val="0"/>
              <w:marBottom w:val="0"/>
              <w:divBdr>
                <w:top w:val="none" w:sz="0" w:space="0" w:color="auto"/>
                <w:left w:val="none" w:sz="0" w:space="0" w:color="auto"/>
                <w:bottom w:val="none" w:sz="0" w:space="0" w:color="auto"/>
                <w:right w:val="none" w:sz="0" w:space="0" w:color="auto"/>
              </w:divBdr>
              <w:divsChild>
                <w:div w:id="126172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1899">
      <w:bodyDiv w:val="1"/>
      <w:marLeft w:val="0"/>
      <w:marRight w:val="0"/>
      <w:marTop w:val="0"/>
      <w:marBottom w:val="0"/>
      <w:divBdr>
        <w:top w:val="none" w:sz="0" w:space="0" w:color="auto"/>
        <w:left w:val="none" w:sz="0" w:space="0" w:color="auto"/>
        <w:bottom w:val="none" w:sz="0" w:space="0" w:color="auto"/>
        <w:right w:val="none" w:sz="0" w:space="0" w:color="auto"/>
      </w:divBdr>
    </w:div>
    <w:div w:id="1837109379">
      <w:bodyDiv w:val="1"/>
      <w:marLeft w:val="0"/>
      <w:marRight w:val="0"/>
      <w:marTop w:val="0"/>
      <w:marBottom w:val="0"/>
      <w:divBdr>
        <w:top w:val="none" w:sz="0" w:space="0" w:color="auto"/>
        <w:left w:val="none" w:sz="0" w:space="0" w:color="auto"/>
        <w:bottom w:val="none" w:sz="0" w:space="0" w:color="auto"/>
        <w:right w:val="none" w:sz="0" w:space="0" w:color="auto"/>
      </w:divBdr>
      <w:divsChild>
        <w:div w:id="2015760691">
          <w:marLeft w:val="0"/>
          <w:marRight w:val="0"/>
          <w:marTop w:val="0"/>
          <w:marBottom w:val="0"/>
          <w:divBdr>
            <w:top w:val="none" w:sz="0" w:space="0" w:color="auto"/>
            <w:left w:val="none" w:sz="0" w:space="0" w:color="auto"/>
            <w:bottom w:val="none" w:sz="0" w:space="0" w:color="auto"/>
            <w:right w:val="none" w:sz="0" w:space="0" w:color="auto"/>
          </w:divBdr>
          <w:divsChild>
            <w:div w:id="2041010916">
              <w:marLeft w:val="0"/>
              <w:marRight w:val="0"/>
              <w:marTop w:val="0"/>
              <w:marBottom w:val="0"/>
              <w:divBdr>
                <w:top w:val="none" w:sz="0" w:space="0" w:color="auto"/>
                <w:left w:val="none" w:sz="0" w:space="0" w:color="auto"/>
                <w:bottom w:val="none" w:sz="0" w:space="0" w:color="auto"/>
                <w:right w:val="none" w:sz="0" w:space="0" w:color="auto"/>
              </w:divBdr>
              <w:divsChild>
                <w:div w:id="2108115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258952">
      <w:bodyDiv w:val="1"/>
      <w:marLeft w:val="0"/>
      <w:marRight w:val="0"/>
      <w:marTop w:val="0"/>
      <w:marBottom w:val="0"/>
      <w:divBdr>
        <w:top w:val="none" w:sz="0" w:space="0" w:color="auto"/>
        <w:left w:val="none" w:sz="0" w:space="0" w:color="auto"/>
        <w:bottom w:val="none" w:sz="0" w:space="0" w:color="auto"/>
        <w:right w:val="none" w:sz="0" w:space="0" w:color="auto"/>
      </w:divBdr>
      <w:divsChild>
        <w:div w:id="1402017960">
          <w:marLeft w:val="0"/>
          <w:marRight w:val="0"/>
          <w:marTop w:val="0"/>
          <w:marBottom w:val="0"/>
          <w:divBdr>
            <w:top w:val="none" w:sz="0" w:space="0" w:color="auto"/>
            <w:left w:val="none" w:sz="0" w:space="0" w:color="auto"/>
            <w:bottom w:val="none" w:sz="0" w:space="0" w:color="auto"/>
            <w:right w:val="none" w:sz="0" w:space="0" w:color="auto"/>
          </w:divBdr>
          <w:divsChild>
            <w:div w:id="596210628">
              <w:marLeft w:val="0"/>
              <w:marRight w:val="0"/>
              <w:marTop w:val="0"/>
              <w:marBottom w:val="0"/>
              <w:divBdr>
                <w:top w:val="none" w:sz="0" w:space="0" w:color="auto"/>
                <w:left w:val="none" w:sz="0" w:space="0" w:color="auto"/>
                <w:bottom w:val="none" w:sz="0" w:space="0" w:color="auto"/>
                <w:right w:val="none" w:sz="0" w:space="0" w:color="auto"/>
              </w:divBdr>
              <w:divsChild>
                <w:div w:id="176098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844248">
      <w:bodyDiv w:val="1"/>
      <w:marLeft w:val="0"/>
      <w:marRight w:val="0"/>
      <w:marTop w:val="0"/>
      <w:marBottom w:val="0"/>
      <w:divBdr>
        <w:top w:val="none" w:sz="0" w:space="0" w:color="auto"/>
        <w:left w:val="none" w:sz="0" w:space="0" w:color="auto"/>
        <w:bottom w:val="none" w:sz="0" w:space="0" w:color="auto"/>
        <w:right w:val="none" w:sz="0" w:space="0" w:color="auto"/>
      </w:divBdr>
      <w:divsChild>
        <w:div w:id="815605685">
          <w:marLeft w:val="0"/>
          <w:marRight w:val="0"/>
          <w:marTop w:val="0"/>
          <w:marBottom w:val="0"/>
          <w:divBdr>
            <w:top w:val="none" w:sz="0" w:space="0" w:color="auto"/>
            <w:left w:val="none" w:sz="0" w:space="0" w:color="auto"/>
            <w:bottom w:val="none" w:sz="0" w:space="0" w:color="auto"/>
            <w:right w:val="none" w:sz="0" w:space="0" w:color="auto"/>
          </w:divBdr>
          <w:divsChild>
            <w:div w:id="663242605">
              <w:marLeft w:val="0"/>
              <w:marRight w:val="0"/>
              <w:marTop w:val="0"/>
              <w:marBottom w:val="0"/>
              <w:divBdr>
                <w:top w:val="none" w:sz="0" w:space="0" w:color="auto"/>
                <w:left w:val="none" w:sz="0" w:space="0" w:color="auto"/>
                <w:bottom w:val="none" w:sz="0" w:space="0" w:color="auto"/>
                <w:right w:val="none" w:sz="0" w:space="0" w:color="auto"/>
              </w:divBdr>
              <w:divsChild>
                <w:div w:id="45296333">
                  <w:marLeft w:val="0"/>
                  <w:marRight w:val="0"/>
                  <w:marTop w:val="0"/>
                  <w:marBottom w:val="0"/>
                  <w:divBdr>
                    <w:top w:val="none" w:sz="0" w:space="0" w:color="auto"/>
                    <w:left w:val="none" w:sz="0" w:space="0" w:color="auto"/>
                    <w:bottom w:val="none" w:sz="0" w:space="0" w:color="auto"/>
                    <w:right w:val="none" w:sz="0" w:space="0" w:color="auto"/>
                  </w:divBdr>
                </w:div>
                <w:div w:id="1918397782">
                  <w:marLeft w:val="45"/>
                  <w:marRight w:val="0"/>
                  <w:marTop w:val="0"/>
                  <w:marBottom w:val="0"/>
                  <w:divBdr>
                    <w:top w:val="none" w:sz="0" w:space="0" w:color="auto"/>
                    <w:left w:val="none" w:sz="0" w:space="0" w:color="auto"/>
                    <w:bottom w:val="none" w:sz="0" w:space="0" w:color="auto"/>
                    <w:right w:val="none" w:sz="0" w:space="0" w:color="auto"/>
                  </w:divBdr>
                  <w:divsChild>
                    <w:div w:id="542399891">
                      <w:marLeft w:val="45"/>
                      <w:marRight w:val="0"/>
                      <w:marTop w:val="0"/>
                      <w:marBottom w:val="0"/>
                      <w:divBdr>
                        <w:top w:val="none" w:sz="0" w:space="0" w:color="auto"/>
                        <w:left w:val="none" w:sz="0" w:space="0" w:color="auto"/>
                        <w:bottom w:val="none" w:sz="0" w:space="0" w:color="auto"/>
                        <w:right w:val="none" w:sz="0" w:space="0" w:color="auto"/>
                      </w:divBdr>
                      <w:divsChild>
                        <w:div w:id="187792819">
                          <w:marLeft w:val="-150"/>
                          <w:marRight w:val="0"/>
                          <w:marTop w:val="0"/>
                          <w:marBottom w:val="0"/>
                          <w:divBdr>
                            <w:top w:val="none" w:sz="0" w:space="0" w:color="auto"/>
                            <w:left w:val="none" w:sz="0" w:space="0" w:color="auto"/>
                            <w:bottom w:val="none" w:sz="0" w:space="0" w:color="auto"/>
                            <w:right w:val="none" w:sz="0" w:space="0" w:color="auto"/>
                          </w:divBdr>
                          <w:divsChild>
                            <w:div w:id="1014768532">
                              <w:marLeft w:val="0"/>
                              <w:marRight w:val="0"/>
                              <w:marTop w:val="0"/>
                              <w:marBottom w:val="0"/>
                              <w:divBdr>
                                <w:top w:val="none" w:sz="0" w:space="0" w:color="auto"/>
                                <w:left w:val="none" w:sz="0" w:space="0" w:color="auto"/>
                                <w:bottom w:val="none" w:sz="0" w:space="0" w:color="auto"/>
                                <w:right w:val="none" w:sz="0" w:space="0" w:color="auto"/>
                              </w:divBdr>
                              <w:divsChild>
                                <w:div w:id="152141764">
                                  <w:marLeft w:val="0"/>
                                  <w:marRight w:val="0"/>
                                  <w:marTop w:val="0"/>
                                  <w:marBottom w:val="0"/>
                                  <w:divBdr>
                                    <w:top w:val="none" w:sz="0" w:space="0" w:color="auto"/>
                                    <w:left w:val="none" w:sz="0" w:space="0" w:color="auto"/>
                                    <w:bottom w:val="none" w:sz="0" w:space="0" w:color="auto"/>
                                    <w:right w:val="none" w:sz="0" w:space="0" w:color="auto"/>
                                  </w:divBdr>
                                  <w:divsChild>
                                    <w:div w:id="39088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541656">
                              <w:marLeft w:val="0"/>
                              <w:marRight w:val="0"/>
                              <w:marTop w:val="0"/>
                              <w:marBottom w:val="0"/>
                              <w:divBdr>
                                <w:top w:val="none" w:sz="0" w:space="0" w:color="auto"/>
                                <w:left w:val="none" w:sz="0" w:space="0" w:color="auto"/>
                                <w:bottom w:val="none" w:sz="0" w:space="0" w:color="auto"/>
                                <w:right w:val="none" w:sz="0" w:space="0" w:color="auto"/>
                              </w:divBdr>
                              <w:divsChild>
                                <w:div w:id="989482864">
                                  <w:marLeft w:val="0"/>
                                  <w:marRight w:val="0"/>
                                  <w:marTop w:val="0"/>
                                  <w:marBottom w:val="0"/>
                                  <w:divBdr>
                                    <w:top w:val="none" w:sz="0" w:space="0" w:color="auto"/>
                                    <w:left w:val="none" w:sz="0" w:space="0" w:color="auto"/>
                                    <w:bottom w:val="none" w:sz="0" w:space="0" w:color="auto"/>
                                    <w:right w:val="none" w:sz="0" w:space="0" w:color="auto"/>
                                  </w:divBdr>
                                  <w:divsChild>
                                    <w:div w:id="1744790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411353">
                              <w:marLeft w:val="0"/>
                              <w:marRight w:val="0"/>
                              <w:marTop w:val="0"/>
                              <w:marBottom w:val="0"/>
                              <w:divBdr>
                                <w:top w:val="none" w:sz="0" w:space="0" w:color="auto"/>
                                <w:left w:val="none" w:sz="0" w:space="0" w:color="auto"/>
                                <w:bottom w:val="none" w:sz="0" w:space="0" w:color="auto"/>
                                <w:right w:val="none" w:sz="0" w:space="0" w:color="auto"/>
                              </w:divBdr>
                              <w:divsChild>
                                <w:div w:id="2009402208">
                                  <w:marLeft w:val="0"/>
                                  <w:marRight w:val="0"/>
                                  <w:marTop w:val="0"/>
                                  <w:marBottom w:val="0"/>
                                  <w:divBdr>
                                    <w:top w:val="none" w:sz="0" w:space="0" w:color="auto"/>
                                    <w:left w:val="none" w:sz="0" w:space="0" w:color="auto"/>
                                    <w:bottom w:val="none" w:sz="0" w:space="0" w:color="auto"/>
                                    <w:right w:val="none" w:sz="0" w:space="0" w:color="auto"/>
                                  </w:divBdr>
                                  <w:divsChild>
                                    <w:div w:id="1286546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5825869">
      <w:bodyDiv w:val="1"/>
      <w:marLeft w:val="0"/>
      <w:marRight w:val="0"/>
      <w:marTop w:val="0"/>
      <w:marBottom w:val="0"/>
      <w:divBdr>
        <w:top w:val="none" w:sz="0" w:space="0" w:color="auto"/>
        <w:left w:val="none" w:sz="0" w:space="0" w:color="auto"/>
        <w:bottom w:val="none" w:sz="0" w:space="0" w:color="auto"/>
        <w:right w:val="none" w:sz="0" w:space="0" w:color="auto"/>
      </w:divBdr>
      <w:divsChild>
        <w:div w:id="1563324553">
          <w:marLeft w:val="0"/>
          <w:marRight w:val="0"/>
          <w:marTop w:val="0"/>
          <w:marBottom w:val="0"/>
          <w:divBdr>
            <w:top w:val="none" w:sz="0" w:space="0" w:color="auto"/>
            <w:left w:val="none" w:sz="0" w:space="0" w:color="auto"/>
            <w:bottom w:val="none" w:sz="0" w:space="0" w:color="auto"/>
            <w:right w:val="none" w:sz="0" w:space="0" w:color="auto"/>
          </w:divBdr>
          <w:divsChild>
            <w:div w:id="874387677">
              <w:marLeft w:val="0"/>
              <w:marRight w:val="0"/>
              <w:marTop w:val="0"/>
              <w:marBottom w:val="0"/>
              <w:divBdr>
                <w:top w:val="none" w:sz="0" w:space="0" w:color="auto"/>
                <w:left w:val="none" w:sz="0" w:space="0" w:color="auto"/>
                <w:bottom w:val="none" w:sz="0" w:space="0" w:color="auto"/>
                <w:right w:val="none" w:sz="0" w:space="0" w:color="auto"/>
              </w:divBdr>
              <w:divsChild>
                <w:div w:id="211740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762755">
      <w:bodyDiv w:val="1"/>
      <w:marLeft w:val="0"/>
      <w:marRight w:val="0"/>
      <w:marTop w:val="0"/>
      <w:marBottom w:val="0"/>
      <w:divBdr>
        <w:top w:val="none" w:sz="0" w:space="0" w:color="auto"/>
        <w:left w:val="none" w:sz="0" w:space="0" w:color="auto"/>
        <w:bottom w:val="none" w:sz="0" w:space="0" w:color="auto"/>
        <w:right w:val="none" w:sz="0" w:space="0" w:color="auto"/>
      </w:divBdr>
      <w:divsChild>
        <w:div w:id="1655180669">
          <w:marLeft w:val="0"/>
          <w:marRight w:val="0"/>
          <w:marTop w:val="0"/>
          <w:marBottom w:val="0"/>
          <w:divBdr>
            <w:top w:val="none" w:sz="0" w:space="0" w:color="auto"/>
            <w:left w:val="none" w:sz="0" w:space="0" w:color="auto"/>
            <w:bottom w:val="none" w:sz="0" w:space="0" w:color="auto"/>
            <w:right w:val="none" w:sz="0" w:space="0" w:color="auto"/>
          </w:divBdr>
          <w:divsChild>
            <w:div w:id="1251357328">
              <w:marLeft w:val="150"/>
              <w:marRight w:val="0"/>
              <w:marTop w:val="0"/>
              <w:marBottom w:val="0"/>
              <w:divBdr>
                <w:top w:val="none" w:sz="0" w:space="0" w:color="auto"/>
                <w:left w:val="none" w:sz="0" w:space="0" w:color="auto"/>
                <w:bottom w:val="none" w:sz="0" w:space="0" w:color="auto"/>
                <w:right w:val="none" w:sz="0" w:space="0" w:color="auto"/>
              </w:divBdr>
              <w:divsChild>
                <w:div w:id="1401250805">
                  <w:marLeft w:val="0"/>
                  <w:marRight w:val="0"/>
                  <w:marTop w:val="150"/>
                  <w:marBottom w:val="0"/>
                  <w:divBdr>
                    <w:top w:val="none" w:sz="0" w:space="0" w:color="auto"/>
                    <w:left w:val="none" w:sz="0" w:space="0" w:color="auto"/>
                    <w:bottom w:val="none" w:sz="0" w:space="0" w:color="auto"/>
                    <w:right w:val="none" w:sz="0" w:space="0" w:color="auto"/>
                  </w:divBdr>
                  <w:divsChild>
                    <w:div w:id="1225064947">
                      <w:marLeft w:val="0"/>
                      <w:marRight w:val="0"/>
                      <w:marTop w:val="0"/>
                      <w:marBottom w:val="0"/>
                      <w:divBdr>
                        <w:top w:val="none" w:sz="0" w:space="0" w:color="auto"/>
                        <w:left w:val="single" w:sz="6" w:space="0" w:color="999999"/>
                        <w:bottom w:val="none" w:sz="0" w:space="0" w:color="auto"/>
                        <w:right w:val="single" w:sz="6" w:space="0" w:color="999999"/>
                      </w:divBdr>
                      <w:divsChild>
                        <w:div w:id="1608392488">
                          <w:marLeft w:val="0"/>
                          <w:marRight w:val="0"/>
                          <w:marTop w:val="0"/>
                          <w:marBottom w:val="0"/>
                          <w:divBdr>
                            <w:top w:val="none" w:sz="0" w:space="0" w:color="auto"/>
                            <w:left w:val="none" w:sz="0" w:space="0" w:color="auto"/>
                            <w:bottom w:val="none" w:sz="0" w:space="0" w:color="auto"/>
                            <w:right w:val="none" w:sz="0" w:space="0" w:color="auto"/>
                          </w:divBdr>
                          <w:divsChild>
                            <w:div w:id="962150917">
                              <w:marLeft w:val="0"/>
                              <w:marRight w:val="0"/>
                              <w:marTop w:val="0"/>
                              <w:marBottom w:val="0"/>
                              <w:divBdr>
                                <w:top w:val="none" w:sz="0" w:space="0" w:color="auto"/>
                                <w:left w:val="none" w:sz="0" w:space="0" w:color="auto"/>
                                <w:bottom w:val="none" w:sz="0" w:space="0" w:color="auto"/>
                                <w:right w:val="none" w:sz="0" w:space="0" w:color="auto"/>
                              </w:divBdr>
                              <w:divsChild>
                                <w:div w:id="139008961">
                                  <w:marLeft w:val="0"/>
                                  <w:marRight w:val="0"/>
                                  <w:marTop w:val="0"/>
                                  <w:marBottom w:val="0"/>
                                  <w:divBdr>
                                    <w:top w:val="none" w:sz="0" w:space="0" w:color="auto"/>
                                    <w:left w:val="none" w:sz="0" w:space="0" w:color="auto"/>
                                    <w:bottom w:val="none" w:sz="0" w:space="0" w:color="auto"/>
                                    <w:right w:val="none" w:sz="0" w:space="0" w:color="auto"/>
                                  </w:divBdr>
                                </w:div>
                                <w:div w:id="1187404580">
                                  <w:marLeft w:val="0"/>
                                  <w:marRight w:val="0"/>
                                  <w:marTop w:val="0"/>
                                  <w:marBottom w:val="0"/>
                                  <w:divBdr>
                                    <w:top w:val="none" w:sz="0" w:space="0" w:color="auto"/>
                                    <w:left w:val="none" w:sz="0" w:space="0" w:color="auto"/>
                                    <w:bottom w:val="none" w:sz="0" w:space="0" w:color="auto"/>
                                    <w:right w:val="none" w:sz="0" w:space="0" w:color="auto"/>
                                  </w:divBdr>
                                </w:div>
                                <w:div w:id="178264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7500772">
      <w:bodyDiv w:val="1"/>
      <w:marLeft w:val="0"/>
      <w:marRight w:val="0"/>
      <w:marTop w:val="0"/>
      <w:marBottom w:val="0"/>
      <w:divBdr>
        <w:top w:val="none" w:sz="0" w:space="0" w:color="auto"/>
        <w:left w:val="none" w:sz="0" w:space="0" w:color="auto"/>
        <w:bottom w:val="none" w:sz="0" w:space="0" w:color="auto"/>
        <w:right w:val="none" w:sz="0" w:space="0" w:color="auto"/>
      </w:divBdr>
    </w:div>
    <w:div w:id="1866941498">
      <w:bodyDiv w:val="1"/>
      <w:marLeft w:val="0"/>
      <w:marRight w:val="0"/>
      <w:marTop w:val="0"/>
      <w:marBottom w:val="0"/>
      <w:divBdr>
        <w:top w:val="none" w:sz="0" w:space="0" w:color="auto"/>
        <w:left w:val="none" w:sz="0" w:space="0" w:color="auto"/>
        <w:bottom w:val="none" w:sz="0" w:space="0" w:color="auto"/>
        <w:right w:val="none" w:sz="0" w:space="0" w:color="auto"/>
      </w:divBdr>
      <w:divsChild>
        <w:div w:id="381289672">
          <w:marLeft w:val="0"/>
          <w:marRight w:val="0"/>
          <w:marTop w:val="0"/>
          <w:marBottom w:val="0"/>
          <w:divBdr>
            <w:top w:val="none" w:sz="0" w:space="0" w:color="auto"/>
            <w:left w:val="none" w:sz="0" w:space="0" w:color="auto"/>
            <w:bottom w:val="none" w:sz="0" w:space="0" w:color="auto"/>
            <w:right w:val="none" w:sz="0" w:space="0" w:color="auto"/>
          </w:divBdr>
          <w:divsChild>
            <w:div w:id="1961182213">
              <w:marLeft w:val="0"/>
              <w:marRight w:val="0"/>
              <w:marTop w:val="0"/>
              <w:marBottom w:val="0"/>
              <w:divBdr>
                <w:top w:val="none" w:sz="0" w:space="0" w:color="auto"/>
                <w:left w:val="none" w:sz="0" w:space="0" w:color="auto"/>
                <w:bottom w:val="none" w:sz="0" w:space="0" w:color="auto"/>
                <w:right w:val="none" w:sz="0" w:space="0" w:color="auto"/>
              </w:divBdr>
              <w:divsChild>
                <w:div w:id="151720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576755">
      <w:bodyDiv w:val="1"/>
      <w:marLeft w:val="0"/>
      <w:marRight w:val="0"/>
      <w:marTop w:val="0"/>
      <w:marBottom w:val="0"/>
      <w:divBdr>
        <w:top w:val="none" w:sz="0" w:space="0" w:color="auto"/>
        <w:left w:val="none" w:sz="0" w:space="0" w:color="auto"/>
        <w:bottom w:val="none" w:sz="0" w:space="0" w:color="auto"/>
        <w:right w:val="none" w:sz="0" w:space="0" w:color="auto"/>
      </w:divBdr>
    </w:div>
    <w:div w:id="1877351764">
      <w:bodyDiv w:val="1"/>
      <w:marLeft w:val="0"/>
      <w:marRight w:val="0"/>
      <w:marTop w:val="0"/>
      <w:marBottom w:val="0"/>
      <w:divBdr>
        <w:top w:val="none" w:sz="0" w:space="0" w:color="auto"/>
        <w:left w:val="none" w:sz="0" w:space="0" w:color="auto"/>
        <w:bottom w:val="none" w:sz="0" w:space="0" w:color="auto"/>
        <w:right w:val="none" w:sz="0" w:space="0" w:color="auto"/>
      </w:divBdr>
      <w:divsChild>
        <w:div w:id="644819744">
          <w:marLeft w:val="0"/>
          <w:marRight w:val="0"/>
          <w:marTop w:val="0"/>
          <w:marBottom w:val="0"/>
          <w:divBdr>
            <w:top w:val="none" w:sz="0" w:space="0" w:color="auto"/>
            <w:left w:val="none" w:sz="0" w:space="0" w:color="auto"/>
            <w:bottom w:val="none" w:sz="0" w:space="0" w:color="auto"/>
            <w:right w:val="none" w:sz="0" w:space="0" w:color="auto"/>
          </w:divBdr>
          <w:divsChild>
            <w:div w:id="1486243292">
              <w:marLeft w:val="0"/>
              <w:marRight w:val="0"/>
              <w:marTop w:val="0"/>
              <w:marBottom w:val="0"/>
              <w:divBdr>
                <w:top w:val="none" w:sz="0" w:space="0" w:color="auto"/>
                <w:left w:val="none" w:sz="0" w:space="0" w:color="auto"/>
                <w:bottom w:val="none" w:sz="0" w:space="0" w:color="auto"/>
                <w:right w:val="none" w:sz="0" w:space="0" w:color="auto"/>
              </w:divBdr>
              <w:divsChild>
                <w:div w:id="9571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401995">
      <w:bodyDiv w:val="1"/>
      <w:marLeft w:val="0"/>
      <w:marRight w:val="0"/>
      <w:marTop w:val="0"/>
      <w:marBottom w:val="0"/>
      <w:divBdr>
        <w:top w:val="none" w:sz="0" w:space="0" w:color="auto"/>
        <w:left w:val="none" w:sz="0" w:space="0" w:color="auto"/>
        <w:bottom w:val="none" w:sz="0" w:space="0" w:color="auto"/>
        <w:right w:val="none" w:sz="0" w:space="0" w:color="auto"/>
      </w:divBdr>
      <w:divsChild>
        <w:div w:id="930701505">
          <w:marLeft w:val="0"/>
          <w:marRight w:val="0"/>
          <w:marTop w:val="0"/>
          <w:marBottom w:val="0"/>
          <w:divBdr>
            <w:top w:val="none" w:sz="0" w:space="0" w:color="auto"/>
            <w:left w:val="none" w:sz="0" w:space="0" w:color="auto"/>
            <w:bottom w:val="none" w:sz="0" w:space="0" w:color="auto"/>
            <w:right w:val="none" w:sz="0" w:space="0" w:color="auto"/>
          </w:divBdr>
          <w:divsChild>
            <w:div w:id="2040156360">
              <w:marLeft w:val="0"/>
              <w:marRight w:val="0"/>
              <w:marTop w:val="0"/>
              <w:marBottom w:val="0"/>
              <w:divBdr>
                <w:top w:val="none" w:sz="0" w:space="0" w:color="auto"/>
                <w:left w:val="none" w:sz="0" w:space="0" w:color="auto"/>
                <w:bottom w:val="none" w:sz="0" w:space="0" w:color="auto"/>
                <w:right w:val="none" w:sz="0" w:space="0" w:color="auto"/>
              </w:divBdr>
              <w:divsChild>
                <w:div w:id="1418282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367692">
      <w:bodyDiv w:val="1"/>
      <w:marLeft w:val="0"/>
      <w:marRight w:val="0"/>
      <w:marTop w:val="0"/>
      <w:marBottom w:val="0"/>
      <w:divBdr>
        <w:top w:val="none" w:sz="0" w:space="0" w:color="auto"/>
        <w:left w:val="none" w:sz="0" w:space="0" w:color="auto"/>
        <w:bottom w:val="none" w:sz="0" w:space="0" w:color="auto"/>
        <w:right w:val="none" w:sz="0" w:space="0" w:color="auto"/>
      </w:divBdr>
      <w:divsChild>
        <w:div w:id="1388383756">
          <w:marLeft w:val="0"/>
          <w:marRight w:val="0"/>
          <w:marTop w:val="0"/>
          <w:marBottom w:val="0"/>
          <w:divBdr>
            <w:top w:val="none" w:sz="0" w:space="0" w:color="auto"/>
            <w:left w:val="none" w:sz="0" w:space="0" w:color="auto"/>
            <w:bottom w:val="none" w:sz="0" w:space="0" w:color="auto"/>
            <w:right w:val="none" w:sz="0" w:space="0" w:color="auto"/>
          </w:divBdr>
          <w:divsChild>
            <w:div w:id="1250500555">
              <w:marLeft w:val="0"/>
              <w:marRight w:val="0"/>
              <w:marTop w:val="0"/>
              <w:marBottom w:val="0"/>
              <w:divBdr>
                <w:top w:val="none" w:sz="0" w:space="0" w:color="auto"/>
                <w:left w:val="none" w:sz="0" w:space="0" w:color="auto"/>
                <w:bottom w:val="none" w:sz="0" w:space="0" w:color="auto"/>
                <w:right w:val="none" w:sz="0" w:space="0" w:color="auto"/>
              </w:divBdr>
              <w:divsChild>
                <w:div w:id="88441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341101">
      <w:bodyDiv w:val="1"/>
      <w:marLeft w:val="0"/>
      <w:marRight w:val="0"/>
      <w:marTop w:val="0"/>
      <w:marBottom w:val="0"/>
      <w:divBdr>
        <w:top w:val="none" w:sz="0" w:space="0" w:color="auto"/>
        <w:left w:val="none" w:sz="0" w:space="0" w:color="auto"/>
        <w:bottom w:val="none" w:sz="0" w:space="0" w:color="auto"/>
        <w:right w:val="none" w:sz="0" w:space="0" w:color="auto"/>
      </w:divBdr>
      <w:divsChild>
        <w:div w:id="144054748">
          <w:marLeft w:val="0"/>
          <w:marRight w:val="0"/>
          <w:marTop w:val="0"/>
          <w:marBottom w:val="0"/>
          <w:divBdr>
            <w:top w:val="none" w:sz="0" w:space="0" w:color="auto"/>
            <w:left w:val="none" w:sz="0" w:space="0" w:color="auto"/>
            <w:bottom w:val="none" w:sz="0" w:space="0" w:color="auto"/>
            <w:right w:val="none" w:sz="0" w:space="0" w:color="auto"/>
          </w:divBdr>
        </w:div>
        <w:div w:id="383141126">
          <w:marLeft w:val="0"/>
          <w:marRight w:val="0"/>
          <w:marTop w:val="0"/>
          <w:marBottom w:val="0"/>
          <w:divBdr>
            <w:top w:val="none" w:sz="0" w:space="0" w:color="auto"/>
            <w:left w:val="none" w:sz="0" w:space="0" w:color="auto"/>
            <w:bottom w:val="none" w:sz="0" w:space="0" w:color="auto"/>
            <w:right w:val="none" w:sz="0" w:space="0" w:color="auto"/>
          </w:divBdr>
        </w:div>
        <w:div w:id="461272299">
          <w:marLeft w:val="0"/>
          <w:marRight w:val="0"/>
          <w:marTop w:val="0"/>
          <w:marBottom w:val="0"/>
          <w:divBdr>
            <w:top w:val="none" w:sz="0" w:space="0" w:color="auto"/>
            <w:left w:val="none" w:sz="0" w:space="0" w:color="auto"/>
            <w:bottom w:val="none" w:sz="0" w:space="0" w:color="auto"/>
            <w:right w:val="none" w:sz="0" w:space="0" w:color="auto"/>
          </w:divBdr>
        </w:div>
        <w:div w:id="796918840">
          <w:marLeft w:val="0"/>
          <w:marRight w:val="0"/>
          <w:marTop w:val="0"/>
          <w:marBottom w:val="0"/>
          <w:divBdr>
            <w:top w:val="none" w:sz="0" w:space="0" w:color="auto"/>
            <w:left w:val="none" w:sz="0" w:space="0" w:color="auto"/>
            <w:bottom w:val="none" w:sz="0" w:space="0" w:color="auto"/>
            <w:right w:val="none" w:sz="0" w:space="0" w:color="auto"/>
          </w:divBdr>
        </w:div>
        <w:div w:id="1545823266">
          <w:marLeft w:val="0"/>
          <w:marRight w:val="0"/>
          <w:marTop w:val="0"/>
          <w:marBottom w:val="0"/>
          <w:divBdr>
            <w:top w:val="none" w:sz="0" w:space="0" w:color="auto"/>
            <w:left w:val="none" w:sz="0" w:space="0" w:color="auto"/>
            <w:bottom w:val="none" w:sz="0" w:space="0" w:color="auto"/>
            <w:right w:val="none" w:sz="0" w:space="0" w:color="auto"/>
          </w:divBdr>
        </w:div>
      </w:divsChild>
    </w:div>
    <w:div w:id="1914971390">
      <w:bodyDiv w:val="1"/>
      <w:marLeft w:val="0"/>
      <w:marRight w:val="0"/>
      <w:marTop w:val="0"/>
      <w:marBottom w:val="0"/>
      <w:divBdr>
        <w:top w:val="none" w:sz="0" w:space="0" w:color="auto"/>
        <w:left w:val="none" w:sz="0" w:space="0" w:color="auto"/>
        <w:bottom w:val="none" w:sz="0" w:space="0" w:color="auto"/>
        <w:right w:val="none" w:sz="0" w:space="0" w:color="auto"/>
      </w:divBdr>
      <w:divsChild>
        <w:div w:id="1058674813">
          <w:marLeft w:val="0"/>
          <w:marRight w:val="0"/>
          <w:marTop w:val="0"/>
          <w:marBottom w:val="0"/>
          <w:divBdr>
            <w:top w:val="none" w:sz="0" w:space="0" w:color="auto"/>
            <w:left w:val="none" w:sz="0" w:space="0" w:color="auto"/>
            <w:bottom w:val="none" w:sz="0" w:space="0" w:color="auto"/>
            <w:right w:val="none" w:sz="0" w:space="0" w:color="auto"/>
          </w:divBdr>
          <w:divsChild>
            <w:div w:id="1230729028">
              <w:marLeft w:val="150"/>
              <w:marRight w:val="0"/>
              <w:marTop w:val="0"/>
              <w:marBottom w:val="0"/>
              <w:divBdr>
                <w:top w:val="none" w:sz="0" w:space="0" w:color="auto"/>
                <w:left w:val="none" w:sz="0" w:space="0" w:color="auto"/>
                <w:bottom w:val="none" w:sz="0" w:space="0" w:color="auto"/>
                <w:right w:val="none" w:sz="0" w:space="0" w:color="auto"/>
              </w:divBdr>
              <w:divsChild>
                <w:div w:id="1338728480">
                  <w:marLeft w:val="0"/>
                  <w:marRight w:val="0"/>
                  <w:marTop w:val="150"/>
                  <w:marBottom w:val="0"/>
                  <w:divBdr>
                    <w:top w:val="none" w:sz="0" w:space="0" w:color="auto"/>
                    <w:left w:val="none" w:sz="0" w:space="0" w:color="auto"/>
                    <w:bottom w:val="none" w:sz="0" w:space="0" w:color="auto"/>
                    <w:right w:val="none" w:sz="0" w:space="0" w:color="auto"/>
                  </w:divBdr>
                  <w:divsChild>
                    <w:div w:id="1860658849">
                      <w:marLeft w:val="0"/>
                      <w:marRight w:val="0"/>
                      <w:marTop w:val="0"/>
                      <w:marBottom w:val="0"/>
                      <w:divBdr>
                        <w:top w:val="none" w:sz="0" w:space="0" w:color="auto"/>
                        <w:left w:val="single" w:sz="6" w:space="0" w:color="999999"/>
                        <w:bottom w:val="none" w:sz="0" w:space="0" w:color="auto"/>
                        <w:right w:val="single" w:sz="6" w:space="0" w:color="999999"/>
                      </w:divBdr>
                      <w:divsChild>
                        <w:div w:id="1055589292">
                          <w:marLeft w:val="0"/>
                          <w:marRight w:val="0"/>
                          <w:marTop w:val="0"/>
                          <w:marBottom w:val="0"/>
                          <w:divBdr>
                            <w:top w:val="none" w:sz="0" w:space="0" w:color="auto"/>
                            <w:left w:val="none" w:sz="0" w:space="0" w:color="auto"/>
                            <w:bottom w:val="none" w:sz="0" w:space="0" w:color="auto"/>
                            <w:right w:val="none" w:sz="0" w:space="0" w:color="auto"/>
                          </w:divBdr>
                          <w:divsChild>
                            <w:div w:id="1323243083">
                              <w:marLeft w:val="0"/>
                              <w:marRight w:val="0"/>
                              <w:marTop w:val="0"/>
                              <w:marBottom w:val="0"/>
                              <w:divBdr>
                                <w:top w:val="none" w:sz="0" w:space="0" w:color="auto"/>
                                <w:left w:val="none" w:sz="0" w:space="0" w:color="auto"/>
                                <w:bottom w:val="none" w:sz="0" w:space="0" w:color="auto"/>
                                <w:right w:val="none" w:sz="0" w:space="0" w:color="auto"/>
                              </w:divBdr>
                              <w:divsChild>
                                <w:div w:id="1558004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5166369">
      <w:bodyDiv w:val="1"/>
      <w:marLeft w:val="0"/>
      <w:marRight w:val="0"/>
      <w:marTop w:val="0"/>
      <w:marBottom w:val="0"/>
      <w:divBdr>
        <w:top w:val="none" w:sz="0" w:space="0" w:color="auto"/>
        <w:left w:val="none" w:sz="0" w:space="0" w:color="auto"/>
        <w:bottom w:val="none" w:sz="0" w:space="0" w:color="auto"/>
        <w:right w:val="none" w:sz="0" w:space="0" w:color="auto"/>
      </w:divBdr>
      <w:divsChild>
        <w:div w:id="1917395009">
          <w:marLeft w:val="0"/>
          <w:marRight w:val="0"/>
          <w:marTop w:val="0"/>
          <w:marBottom w:val="0"/>
          <w:divBdr>
            <w:top w:val="none" w:sz="0" w:space="0" w:color="auto"/>
            <w:left w:val="none" w:sz="0" w:space="0" w:color="auto"/>
            <w:bottom w:val="none" w:sz="0" w:space="0" w:color="auto"/>
            <w:right w:val="none" w:sz="0" w:space="0" w:color="auto"/>
          </w:divBdr>
          <w:divsChild>
            <w:div w:id="1104157691">
              <w:marLeft w:val="0"/>
              <w:marRight w:val="0"/>
              <w:marTop w:val="0"/>
              <w:marBottom w:val="0"/>
              <w:divBdr>
                <w:top w:val="none" w:sz="0" w:space="0" w:color="auto"/>
                <w:left w:val="none" w:sz="0" w:space="0" w:color="auto"/>
                <w:bottom w:val="none" w:sz="0" w:space="0" w:color="auto"/>
                <w:right w:val="none" w:sz="0" w:space="0" w:color="auto"/>
              </w:divBdr>
              <w:divsChild>
                <w:div w:id="204891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940440">
      <w:bodyDiv w:val="1"/>
      <w:marLeft w:val="0"/>
      <w:marRight w:val="0"/>
      <w:marTop w:val="0"/>
      <w:marBottom w:val="0"/>
      <w:divBdr>
        <w:top w:val="none" w:sz="0" w:space="0" w:color="auto"/>
        <w:left w:val="none" w:sz="0" w:space="0" w:color="auto"/>
        <w:bottom w:val="none" w:sz="0" w:space="0" w:color="auto"/>
        <w:right w:val="none" w:sz="0" w:space="0" w:color="auto"/>
      </w:divBdr>
      <w:divsChild>
        <w:div w:id="1276670773">
          <w:marLeft w:val="0"/>
          <w:marRight w:val="0"/>
          <w:marTop w:val="0"/>
          <w:marBottom w:val="0"/>
          <w:divBdr>
            <w:top w:val="none" w:sz="0" w:space="0" w:color="auto"/>
            <w:left w:val="none" w:sz="0" w:space="0" w:color="auto"/>
            <w:bottom w:val="none" w:sz="0" w:space="0" w:color="auto"/>
            <w:right w:val="none" w:sz="0" w:space="0" w:color="auto"/>
          </w:divBdr>
          <w:divsChild>
            <w:div w:id="1447385216">
              <w:marLeft w:val="0"/>
              <w:marRight w:val="0"/>
              <w:marTop w:val="0"/>
              <w:marBottom w:val="0"/>
              <w:divBdr>
                <w:top w:val="none" w:sz="0" w:space="0" w:color="auto"/>
                <w:left w:val="none" w:sz="0" w:space="0" w:color="auto"/>
                <w:bottom w:val="none" w:sz="0" w:space="0" w:color="auto"/>
                <w:right w:val="none" w:sz="0" w:space="0" w:color="auto"/>
              </w:divBdr>
              <w:divsChild>
                <w:div w:id="188359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149805">
      <w:bodyDiv w:val="1"/>
      <w:marLeft w:val="0"/>
      <w:marRight w:val="0"/>
      <w:marTop w:val="0"/>
      <w:marBottom w:val="0"/>
      <w:divBdr>
        <w:top w:val="none" w:sz="0" w:space="0" w:color="auto"/>
        <w:left w:val="none" w:sz="0" w:space="0" w:color="auto"/>
        <w:bottom w:val="none" w:sz="0" w:space="0" w:color="auto"/>
        <w:right w:val="none" w:sz="0" w:space="0" w:color="auto"/>
      </w:divBdr>
      <w:divsChild>
        <w:div w:id="2109353296">
          <w:marLeft w:val="0"/>
          <w:marRight w:val="0"/>
          <w:marTop w:val="0"/>
          <w:marBottom w:val="0"/>
          <w:divBdr>
            <w:top w:val="none" w:sz="0" w:space="0" w:color="auto"/>
            <w:left w:val="none" w:sz="0" w:space="0" w:color="auto"/>
            <w:bottom w:val="none" w:sz="0" w:space="0" w:color="auto"/>
            <w:right w:val="none" w:sz="0" w:space="0" w:color="auto"/>
          </w:divBdr>
          <w:divsChild>
            <w:div w:id="1730961952">
              <w:marLeft w:val="150"/>
              <w:marRight w:val="0"/>
              <w:marTop w:val="0"/>
              <w:marBottom w:val="0"/>
              <w:divBdr>
                <w:top w:val="none" w:sz="0" w:space="0" w:color="auto"/>
                <w:left w:val="none" w:sz="0" w:space="0" w:color="auto"/>
                <w:bottom w:val="none" w:sz="0" w:space="0" w:color="auto"/>
                <w:right w:val="none" w:sz="0" w:space="0" w:color="auto"/>
              </w:divBdr>
              <w:divsChild>
                <w:div w:id="1273513898">
                  <w:marLeft w:val="0"/>
                  <w:marRight w:val="0"/>
                  <w:marTop w:val="150"/>
                  <w:marBottom w:val="0"/>
                  <w:divBdr>
                    <w:top w:val="none" w:sz="0" w:space="0" w:color="auto"/>
                    <w:left w:val="none" w:sz="0" w:space="0" w:color="auto"/>
                    <w:bottom w:val="none" w:sz="0" w:space="0" w:color="auto"/>
                    <w:right w:val="none" w:sz="0" w:space="0" w:color="auto"/>
                  </w:divBdr>
                  <w:divsChild>
                    <w:div w:id="2116976064">
                      <w:marLeft w:val="0"/>
                      <w:marRight w:val="0"/>
                      <w:marTop w:val="0"/>
                      <w:marBottom w:val="0"/>
                      <w:divBdr>
                        <w:top w:val="none" w:sz="0" w:space="0" w:color="auto"/>
                        <w:left w:val="single" w:sz="6" w:space="0" w:color="999999"/>
                        <w:bottom w:val="none" w:sz="0" w:space="0" w:color="auto"/>
                        <w:right w:val="single" w:sz="6" w:space="0" w:color="999999"/>
                      </w:divBdr>
                      <w:divsChild>
                        <w:div w:id="1042439972">
                          <w:marLeft w:val="0"/>
                          <w:marRight w:val="0"/>
                          <w:marTop w:val="0"/>
                          <w:marBottom w:val="0"/>
                          <w:divBdr>
                            <w:top w:val="none" w:sz="0" w:space="0" w:color="auto"/>
                            <w:left w:val="none" w:sz="0" w:space="0" w:color="auto"/>
                            <w:bottom w:val="none" w:sz="0" w:space="0" w:color="auto"/>
                            <w:right w:val="none" w:sz="0" w:space="0" w:color="auto"/>
                          </w:divBdr>
                          <w:divsChild>
                            <w:div w:id="561447748">
                              <w:marLeft w:val="0"/>
                              <w:marRight w:val="0"/>
                              <w:marTop w:val="0"/>
                              <w:marBottom w:val="0"/>
                              <w:divBdr>
                                <w:top w:val="none" w:sz="0" w:space="0" w:color="auto"/>
                                <w:left w:val="none" w:sz="0" w:space="0" w:color="auto"/>
                                <w:bottom w:val="none" w:sz="0" w:space="0" w:color="auto"/>
                                <w:right w:val="none" w:sz="0" w:space="0" w:color="auto"/>
                              </w:divBdr>
                              <w:divsChild>
                                <w:div w:id="96535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1497853">
      <w:bodyDiv w:val="1"/>
      <w:marLeft w:val="0"/>
      <w:marRight w:val="0"/>
      <w:marTop w:val="0"/>
      <w:marBottom w:val="0"/>
      <w:divBdr>
        <w:top w:val="none" w:sz="0" w:space="0" w:color="auto"/>
        <w:left w:val="none" w:sz="0" w:space="0" w:color="auto"/>
        <w:bottom w:val="none" w:sz="0" w:space="0" w:color="auto"/>
        <w:right w:val="none" w:sz="0" w:space="0" w:color="auto"/>
      </w:divBdr>
      <w:divsChild>
        <w:div w:id="1060901869">
          <w:marLeft w:val="0"/>
          <w:marRight w:val="0"/>
          <w:marTop w:val="0"/>
          <w:marBottom w:val="0"/>
          <w:divBdr>
            <w:top w:val="none" w:sz="0" w:space="0" w:color="auto"/>
            <w:left w:val="none" w:sz="0" w:space="0" w:color="auto"/>
            <w:bottom w:val="none" w:sz="0" w:space="0" w:color="auto"/>
            <w:right w:val="none" w:sz="0" w:space="0" w:color="auto"/>
          </w:divBdr>
          <w:divsChild>
            <w:div w:id="108164309">
              <w:marLeft w:val="0"/>
              <w:marRight w:val="0"/>
              <w:marTop w:val="0"/>
              <w:marBottom w:val="0"/>
              <w:divBdr>
                <w:top w:val="none" w:sz="0" w:space="0" w:color="auto"/>
                <w:left w:val="none" w:sz="0" w:space="0" w:color="auto"/>
                <w:bottom w:val="none" w:sz="0" w:space="0" w:color="auto"/>
                <w:right w:val="none" w:sz="0" w:space="0" w:color="auto"/>
              </w:divBdr>
              <w:divsChild>
                <w:div w:id="86424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590304">
      <w:bodyDiv w:val="1"/>
      <w:marLeft w:val="0"/>
      <w:marRight w:val="0"/>
      <w:marTop w:val="0"/>
      <w:marBottom w:val="0"/>
      <w:divBdr>
        <w:top w:val="none" w:sz="0" w:space="0" w:color="auto"/>
        <w:left w:val="none" w:sz="0" w:space="0" w:color="auto"/>
        <w:bottom w:val="none" w:sz="0" w:space="0" w:color="auto"/>
        <w:right w:val="none" w:sz="0" w:space="0" w:color="auto"/>
      </w:divBdr>
      <w:divsChild>
        <w:div w:id="1813861935">
          <w:marLeft w:val="0"/>
          <w:marRight w:val="0"/>
          <w:marTop w:val="0"/>
          <w:marBottom w:val="0"/>
          <w:divBdr>
            <w:top w:val="none" w:sz="0" w:space="0" w:color="auto"/>
            <w:left w:val="none" w:sz="0" w:space="0" w:color="auto"/>
            <w:bottom w:val="none" w:sz="0" w:space="0" w:color="auto"/>
            <w:right w:val="none" w:sz="0" w:space="0" w:color="auto"/>
          </w:divBdr>
          <w:divsChild>
            <w:div w:id="1157112820">
              <w:marLeft w:val="150"/>
              <w:marRight w:val="0"/>
              <w:marTop w:val="0"/>
              <w:marBottom w:val="0"/>
              <w:divBdr>
                <w:top w:val="none" w:sz="0" w:space="0" w:color="auto"/>
                <w:left w:val="none" w:sz="0" w:space="0" w:color="auto"/>
                <w:bottom w:val="none" w:sz="0" w:space="0" w:color="auto"/>
                <w:right w:val="none" w:sz="0" w:space="0" w:color="auto"/>
              </w:divBdr>
              <w:divsChild>
                <w:div w:id="985746155">
                  <w:marLeft w:val="0"/>
                  <w:marRight w:val="0"/>
                  <w:marTop w:val="150"/>
                  <w:marBottom w:val="0"/>
                  <w:divBdr>
                    <w:top w:val="none" w:sz="0" w:space="0" w:color="auto"/>
                    <w:left w:val="none" w:sz="0" w:space="0" w:color="auto"/>
                    <w:bottom w:val="none" w:sz="0" w:space="0" w:color="auto"/>
                    <w:right w:val="none" w:sz="0" w:space="0" w:color="auto"/>
                  </w:divBdr>
                  <w:divsChild>
                    <w:div w:id="140662705">
                      <w:marLeft w:val="0"/>
                      <w:marRight w:val="0"/>
                      <w:marTop w:val="0"/>
                      <w:marBottom w:val="0"/>
                      <w:divBdr>
                        <w:top w:val="none" w:sz="0" w:space="0" w:color="auto"/>
                        <w:left w:val="single" w:sz="6" w:space="0" w:color="999999"/>
                        <w:bottom w:val="none" w:sz="0" w:space="0" w:color="auto"/>
                        <w:right w:val="single" w:sz="6" w:space="0" w:color="999999"/>
                      </w:divBdr>
                      <w:divsChild>
                        <w:div w:id="1401365777">
                          <w:marLeft w:val="0"/>
                          <w:marRight w:val="0"/>
                          <w:marTop w:val="0"/>
                          <w:marBottom w:val="0"/>
                          <w:divBdr>
                            <w:top w:val="none" w:sz="0" w:space="0" w:color="auto"/>
                            <w:left w:val="none" w:sz="0" w:space="0" w:color="auto"/>
                            <w:bottom w:val="none" w:sz="0" w:space="0" w:color="auto"/>
                            <w:right w:val="none" w:sz="0" w:space="0" w:color="auto"/>
                          </w:divBdr>
                          <w:divsChild>
                            <w:div w:id="1173186366">
                              <w:marLeft w:val="0"/>
                              <w:marRight w:val="0"/>
                              <w:marTop w:val="0"/>
                              <w:marBottom w:val="0"/>
                              <w:divBdr>
                                <w:top w:val="none" w:sz="0" w:space="0" w:color="auto"/>
                                <w:left w:val="none" w:sz="0" w:space="0" w:color="auto"/>
                                <w:bottom w:val="none" w:sz="0" w:space="0" w:color="auto"/>
                                <w:right w:val="none" w:sz="0" w:space="0" w:color="auto"/>
                              </w:divBdr>
                              <w:divsChild>
                                <w:div w:id="1501658179">
                                  <w:marLeft w:val="0"/>
                                  <w:marRight w:val="0"/>
                                  <w:marTop w:val="0"/>
                                  <w:marBottom w:val="0"/>
                                  <w:divBdr>
                                    <w:top w:val="none" w:sz="0" w:space="0" w:color="auto"/>
                                    <w:left w:val="none" w:sz="0" w:space="0" w:color="auto"/>
                                    <w:bottom w:val="none" w:sz="0" w:space="0" w:color="auto"/>
                                    <w:right w:val="none" w:sz="0" w:space="0" w:color="auto"/>
                                  </w:divBdr>
                                </w:div>
                                <w:div w:id="1915041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9101353">
      <w:bodyDiv w:val="1"/>
      <w:marLeft w:val="0"/>
      <w:marRight w:val="0"/>
      <w:marTop w:val="0"/>
      <w:marBottom w:val="0"/>
      <w:divBdr>
        <w:top w:val="none" w:sz="0" w:space="0" w:color="auto"/>
        <w:left w:val="none" w:sz="0" w:space="0" w:color="auto"/>
        <w:bottom w:val="none" w:sz="0" w:space="0" w:color="auto"/>
        <w:right w:val="none" w:sz="0" w:space="0" w:color="auto"/>
      </w:divBdr>
      <w:divsChild>
        <w:div w:id="2065450158">
          <w:marLeft w:val="0"/>
          <w:marRight w:val="0"/>
          <w:marTop w:val="0"/>
          <w:marBottom w:val="0"/>
          <w:divBdr>
            <w:top w:val="none" w:sz="0" w:space="0" w:color="auto"/>
            <w:left w:val="none" w:sz="0" w:space="0" w:color="auto"/>
            <w:bottom w:val="none" w:sz="0" w:space="0" w:color="auto"/>
            <w:right w:val="none" w:sz="0" w:space="0" w:color="auto"/>
          </w:divBdr>
          <w:divsChild>
            <w:div w:id="1508322738">
              <w:marLeft w:val="0"/>
              <w:marRight w:val="0"/>
              <w:marTop w:val="0"/>
              <w:marBottom w:val="0"/>
              <w:divBdr>
                <w:top w:val="none" w:sz="0" w:space="0" w:color="auto"/>
                <w:left w:val="none" w:sz="0" w:space="0" w:color="auto"/>
                <w:bottom w:val="none" w:sz="0" w:space="0" w:color="auto"/>
                <w:right w:val="none" w:sz="0" w:space="0" w:color="auto"/>
              </w:divBdr>
            </w:div>
            <w:div w:id="408842507">
              <w:marLeft w:val="0"/>
              <w:marRight w:val="0"/>
              <w:marTop w:val="75"/>
              <w:marBottom w:val="300"/>
              <w:divBdr>
                <w:top w:val="single" w:sz="6" w:space="8" w:color="EEEEEE"/>
                <w:left w:val="none" w:sz="0" w:space="0" w:color="auto"/>
                <w:bottom w:val="none" w:sz="0" w:space="0" w:color="auto"/>
                <w:right w:val="none" w:sz="0" w:space="0" w:color="auto"/>
              </w:divBdr>
            </w:div>
            <w:div w:id="1365327347">
              <w:marLeft w:val="0"/>
              <w:marRight w:val="0"/>
              <w:marTop w:val="0"/>
              <w:marBottom w:val="150"/>
              <w:divBdr>
                <w:top w:val="none" w:sz="0" w:space="0" w:color="auto"/>
                <w:left w:val="none" w:sz="0" w:space="0" w:color="auto"/>
                <w:bottom w:val="none" w:sz="0" w:space="0" w:color="auto"/>
                <w:right w:val="none" w:sz="0" w:space="0" w:color="auto"/>
              </w:divBdr>
            </w:div>
            <w:div w:id="107014992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944994376">
      <w:bodyDiv w:val="1"/>
      <w:marLeft w:val="0"/>
      <w:marRight w:val="0"/>
      <w:marTop w:val="0"/>
      <w:marBottom w:val="0"/>
      <w:divBdr>
        <w:top w:val="none" w:sz="0" w:space="0" w:color="auto"/>
        <w:left w:val="none" w:sz="0" w:space="0" w:color="auto"/>
        <w:bottom w:val="none" w:sz="0" w:space="0" w:color="auto"/>
        <w:right w:val="none" w:sz="0" w:space="0" w:color="auto"/>
      </w:divBdr>
    </w:div>
    <w:div w:id="1956865202">
      <w:bodyDiv w:val="1"/>
      <w:marLeft w:val="0"/>
      <w:marRight w:val="0"/>
      <w:marTop w:val="0"/>
      <w:marBottom w:val="0"/>
      <w:divBdr>
        <w:top w:val="none" w:sz="0" w:space="0" w:color="auto"/>
        <w:left w:val="none" w:sz="0" w:space="0" w:color="auto"/>
        <w:bottom w:val="none" w:sz="0" w:space="0" w:color="auto"/>
        <w:right w:val="none" w:sz="0" w:space="0" w:color="auto"/>
      </w:divBdr>
    </w:div>
    <w:div w:id="1957523982">
      <w:bodyDiv w:val="1"/>
      <w:marLeft w:val="0"/>
      <w:marRight w:val="0"/>
      <w:marTop w:val="0"/>
      <w:marBottom w:val="0"/>
      <w:divBdr>
        <w:top w:val="none" w:sz="0" w:space="0" w:color="auto"/>
        <w:left w:val="none" w:sz="0" w:space="0" w:color="auto"/>
        <w:bottom w:val="none" w:sz="0" w:space="0" w:color="auto"/>
        <w:right w:val="none" w:sz="0" w:space="0" w:color="auto"/>
      </w:divBdr>
      <w:divsChild>
        <w:div w:id="2048798333">
          <w:marLeft w:val="0"/>
          <w:marRight w:val="0"/>
          <w:marTop w:val="0"/>
          <w:marBottom w:val="0"/>
          <w:divBdr>
            <w:top w:val="none" w:sz="0" w:space="0" w:color="auto"/>
            <w:left w:val="none" w:sz="0" w:space="0" w:color="auto"/>
            <w:bottom w:val="none" w:sz="0" w:space="0" w:color="auto"/>
            <w:right w:val="none" w:sz="0" w:space="0" w:color="auto"/>
          </w:divBdr>
          <w:divsChild>
            <w:div w:id="155608137">
              <w:marLeft w:val="0"/>
              <w:marRight w:val="0"/>
              <w:marTop w:val="0"/>
              <w:marBottom w:val="0"/>
              <w:divBdr>
                <w:top w:val="none" w:sz="0" w:space="0" w:color="auto"/>
                <w:left w:val="none" w:sz="0" w:space="0" w:color="auto"/>
                <w:bottom w:val="none" w:sz="0" w:space="0" w:color="auto"/>
                <w:right w:val="none" w:sz="0" w:space="0" w:color="auto"/>
              </w:divBdr>
              <w:divsChild>
                <w:div w:id="162873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770417">
      <w:bodyDiv w:val="1"/>
      <w:marLeft w:val="0"/>
      <w:marRight w:val="0"/>
      <w:marTop w:val="0"/>
      <w:marBottom w:val="0"/>
      <w:divBdr>
        <w:top w:val="none" w:sz="0" w:space="0" w:color="auto"/>
        <w:left w:val="none" w:sz="0" w:space="0" w:color="auto"/>
        <w:bottom w:val="none" w:sz="0" w:space="0" w:color="auto"/>
        <w:right w:val="none" w:sz="0" w:space="0" w:color="auto"/>
      </w:divBdr>
      <w:divsChild>
        <w:div w:id="1942490066">
          <w:marLeft w:val="0"/>
          <w:marRight w:val="0"/>
          <w:marTop w:val="0"/>
          <w:marBottom w:val="0"/>
          <w:divBdr>
            <w:top w:val="none" w:sz="0" w:space="0" w:color="auto"/>
            <w:left w:val="none" w:sz="0" w:space="0" w:color="auto"/>
            <w:bottom w:val="none" w:sz="0" w:space="0" w:color="auto"/>
            <w:right w:val="none" w:sz="0" w:space="0" w:color="auto"/>
          </w:divBdr>
          <w:divsChild>
            <w:div w:id="682559041">
              <w:marLeft w:val="0"/>
              <w:marRight w:val="0"/>
              <w:marTop w:val="0"/>
              <w:marBottom w:val="0"/>
              <w:divBdr>
                <w:top w:val="none" w:sz="0" w:space="0" w:color="auto"/>
                <w:left w:val="none" w:sz="0" w:space="0" w:color="auto"/>
                <w:bottom w:val="none" w:sz="0" w:space="0" w:color="auto"/>
                <w:right w:val="none" w:sz="0" w:space="0" w:color="auto"/>
              </w:divBdr>
              <w:divsChild>
                <w:div w:id="18883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822191">
      <w:bodyDiv w:val="1"/>
      <w:marLeft w:val="0"/>
      <w:marRight w:val="0"/>
      <w:marTop w:val="0"/>
      <w:marBottom w:val="0"/>
      <w:divBdr>
        <w:top w:val="none" w:sz="0" w:space="0" w:color="auto"/>
        <w:left w:val="none" w:sz="0" w:space="0" w:color="auto"/>
        <w:bottom w:val="none" w:sz="0" w:space="0" w:color="auto"/>
        <w:right w:val="none" w:sz="0" w:space="0" w:color="auto"/>
      </w:divBdr>
    </w:div>
    <w:div w:id="1978219888">
      <w:bodyDiv w:val="1"/>
      <w:marLeft w:val="0"/>
      <w:marRight w:val="0"/>
      <w:marTop w:val="0"/>
      <w:marBottom w:val="0"/>
      <w:divBdr>
        <w:top w:val="none" w:sz="0" w:space="0" w:color="auto"/>
        <w:left w:val="none" w:sz="0" w:space="0" w:color="auto"/>
        <w:bottom w:val="none" w:sz="0" w:space="0" w:color="auto"/>
        <w:right w:val="none" w:sz="0" w:space="0" w:color="auto"/>
      </w:divBdr>
      <w:divsChild>
        <w:div w:id="1677414135">
          <w:marLeft w:val="0"/>
          <w:marRight w:val="0"/>
          <w:marTop w:val="0"/>
          <w:marBottom w:val="0"/>
          <w:divBdr>
            <w:top w:val="none" w:sz="0" w:space="0" w:color="auto"/>
            <w:left w:val="none" w:sz="0" w:space="0" w:color="auto"/>
            <w:bottom w:val="none" w:sz="0" w:space="0" w:color="auto"/>
            <w:right w:val="none" w:sz="0" w:space="0" w:color="auto"/>
          </w:divBdr>
          <w:divsChild>
            <w:div w:id="1575042895">
              <w:marLeft w:val="0"/>
              <w:marRight w:val="0"/>
              <w:marTop w:val="0"/>
              <w:marBottom w:val="0"/>
              <w:divBdr>
                <w:top w:val="none" w:sz="0" w:space="0" w:color="auto"/>
                <w:left w:val="none" w:sz="0" w:space="0" w:color="auto"/>
                <w:bottom w:val="none" w:sz="0" w:space="0" w:color="auto"/>
                <w:right w:val="none" w:sz="0" w:space="0" w:color="auto"/>
              </w:divBdr>
              <w:divsChild>
                <w:div w:id="117722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651294">
      <w:bodyDiv w:val="1"/>
      <w:marLeft w:val="0"/>
      <w:marRight w:val="0"/>
      <w:marTop w:val="0"/>
      <w:marBottom w:val="0"/>
      <w:divBdr>
        <w:top w:val="none" w:sz="0" w:space="0" w:color="auto"/>
        <w:left w:val="none" w:sz="0" w:space="0" w:color="auto"/>
        <w:bottom w:val="none" w:sz="0" w:space="0" w:color="auto"/>
        <w:right w:val="none" w:sz="0" w:space="0" w:color="auto"/>
      </w:divBdr>
    </w:div>
    <w:div w:id="1989627122">
      <w:bodyDiv w:val="1"/>
      <w:marLeft w:val="0"/>
      <w:marRight w:val="0"/>
      <w:marTop w:val="0"/>
      <w:marBottom w:val="0"/>
      <w:divBdr>
        <w:top w:val="none" w:sz="0" w:space="0" w:color="auto"/>
        <w:left w:val="none" w:sz="0" w:space="0" w:color="auto"/>
        <w:bottom w:val="none" w:sz="0" w:space="0" w:color="auto"/>
        <w:right w:val="none" w:sz="0" w:space="0" w:color="auto"/>
      </w:divBdr>
      <w:divsChild>
        <w:div w:id="1039009215">
          <w:marLeft w:val="0"/>
          <w:marRight w:val="0"/>
          <w:marTop w:val="0"/>
          <w:marBottom w:val="0"/>
          <w:divBdr>
            <w:top w:val="none" w:sz="0" w:space="0" w:color="auto"/>
            <w:left w:val="none" w:sz="0" w:space="0" w:color="auto"/>
            <w:bottom w:val="none" w:sz="0" w:space="0" w:color="auto"/>
            <w:right w:val="none" w:sz="0" w:space="0" w:color="auto"/>
          </w:divBdr>
          <w:divsChild>
            <w:div w:id="1878618532">
              <w:marLeft w:val="0"/>
              <w:marRight w:val="0"/>
              <w:marTop w:val="0"/>
              <w:marBottom w:val="0"/>
              <w:divBdr>
                <w:top w:val="none" w:sz="0" w:space="0" w:color="auto"/>
                <w:left w:val="none" w:sz="0" w:space="0" w:color="auto"/>
                <w:bottom w:val="none" w:sz="0" w:space="0" w:color="auto"/>
                <w:right w:val="none" w:sz="0" w:space="0" w:color="auto"/>
              </w:divBdr>
              <w:divsChild>
                <w:div w:id="46485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207716">
      <w:bodyDiv w:val="1"/>
      <w:marLeft w:val="0"/>
      <w:marRight w:val="0"/>
      <w:marTop w:val="0"/>
      <w:marBottom w:val="0"/>
      <w:divBdr>
        <w:top w:val="none" w:sz="0" w:space="0" w:color="auto"/>
        <w:left w:val="none" w:sz="0" w:space="0" w:color="auto"/>
        <w:bottom w:val="none" w:sz="0" w:space="0" w:color="auto"/>
        <w:right w:val="none" w:sz="0" w:space="0" w:color="auto"/>
      </w:divBdr>
      <w:divsChild>
        <w:div w:id="27874483">
          <w:marLeft w:val="0"/>
          <w:marRight w:val="0"/>
          <w:marTop w:val="0"/>
          <w:marBottom w:val="0"/>
          <w:divBdr>
            <w:top w:val="none" w:sz="0" w:space="0" w:color="auto"/>
            <w:left w:val="none" w:sz="0" w:space="0" w:color="auto"/>
            <w:bottom w:val="none" w:sz="0" w:space="0" w:color="auto"/>
            <w:right w:val="none" w:sz="0" w:space="0" w:color="auto"/>
          </w:divBdr>
          <w:divsChild>
            <w:div w:id="987779111">
              <w:marLeft w:val="0"/>
              <w:marRight w:val="0"/>
              <w:marTop w:val="0"/>
              <w:marBottom w:val="0"/>
              <w:divBdr>
                <w:top w:val="none" w:sz="0" w:space="0" w:color="auto"/>
                <w:left w:val="none" w:sz="0" w:space="0" w:color="auto"/>
                <w:bottom w:val="none" w:sz="0" w:space="0" w:color="auto"/>
                <w:right w:val="none" w:sz="0" w:space="0" w:color="auto"/>
              </w:divBdr>
              <w:divsChild>
                <w:div w:id="1803694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370863">
      <w:bodyDiv w:val="1"/>
      <w:marLeft w:val="0"/>
      <w:marRight w:val="0"/>
      <w:marTop w:val="0"/>
      <w:marBottom w:val="0"/>
      <w:divBdr>
        <w:top w:val="none" w:sz="0" w:space="0" w:color="auto"/>
        <w:left w:val="none" w:sz="0" w:space="0" w:color="auto"/>
        <w:bottom w:val="none" w:sz="0" w:space="0" w:color="auto"/>
        <w:right w:val="none" w:sz="0" w:space="0" w:color="auto"/>
      </w:divBdr>
      <w:divsChild>
        <w:div w:id="1618875903">
          <w:marLeft w:val="0"/>
          <w:marRight w:val="0"/>
          <w:marTop w:val="0"/>
          <w:marBottom w:val="0"/>
          <w:divBdr>
            <w:top w:val="none" w:sz="0" w:space="0" w:color="auto"/>
            <w:left w:val="none" w:sz="0" w:space="0" w:color="auto"/>
            <w:bottom w:val="none" w:sz="0" w:space="0" w:color="auto"/>
            <w:right w:val="none" w:sz="0" w:space="0" w:color="auto"/>
          </w:divBdr>
          <w:divsChild>
            <w:div w:id="685178896">
              <w:marLeft w:val="0"/>
              <w:marRight w:val="0"/>
              <w:marTop w:val="0"/>
              <w:marBottom w:val="0"/>
              <w:divBdr>
                <w:top w:val="none" w:sz="0" w:space="0" w:color="auto"/>
                <w:left w:val="none" w:sz="0" w:space="0" w:color="auto"/>
                <w:bottom w:val="none" w:sz="0" w:space="0" w:color="auto"/>
                <w:right w:val="none" w:sz="0" w:space="0" w:color="auto"/>
              </w:divBdr>
              <w:divsChild>
                <w:div w:id="181548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441720">
      <w:bodyDiv w:val="1"/>
      <w:marLeft w:val="0"/>
      <w:marRight w:val="0"/>
      <w:marTop w:val="0"/>
      <w:marBottom w:val="0"/>
      <w:divBdr>
        <w:top w:val="none" w:sz="0" w:space="0" w:color="auto"/>
        <w:left w:val="none" w:sz="0" w:space="0" w:color="auto"/>
        <w:bottom w:val="none" w:sz="0" w:space="0" w:color="auto"/>
        <w:right w:val="none" w:sz="0" w:space="0" w:color="auto"/>
      </w:divBdr>
    </w:div>
    <w:div w:id="2012558243">
      <w:bodyDiv w:val="1"/>
      <w:marLeft w:val="0"/>
      <w:marRight w:val="0"/>
      <w:marTop w:val="0"/>
      <w:marBottom w:val="0"/>
      <w:divBdr>
        <w:top w:val="none" w:sz="0" w:space="0" w:color="auto"/>
        <w:left w:val="none" w:sz="0" w:space="0" w:color="auto"/>
        <w:bottom w:val="none" w:sz="0" w:space="0" w:color="auto"/>
        <w:right w:val="none" w:sz="0" w:space="0" w:color="auto"/>
      </w:divBdr>
      <w:divsChild>
        <w:div w:id="837116157">
          <w:marLeft w:val="0"/>
          <w:marRight w:val="0"/>
          <w:marTop w:val="0"/>
          <w:marBottom w:val="0"/>
          <w:divBdr>
            <w:top w:val="none" w:sz="0" w:space="0" w:color="auto"/>
            <w:left w:val="none" w:sz="0" w:space="0" w:color="auto"/>
            <w:bottom w:val="none" w:sz="0" w:space="0" w:color="auto"/>
            <w:right w:val="none" w:sz="0" w:space="0" w:color="auto"/>
          </w:divBdr>
        </w:div>
        <w:div w:id="1408844283">
          <w:marLeft w:val="0"/>
          <w:marRight w:val="0"/>
          <w:marTop w:val="0"/>
          <w:marBottom w:val="0"/>
          <w:divBdr>
            <w:top w:val="none" w:sz="0" w:space="0" w:color="auto"/>
            <w:left w:val="none" w:sz="0" w:space="0" w:color="auto"/>
            <w:bottom w:val="none" w:sz="0" w:space="0" w:color="auto"/>
            <w:right w:val="none" w:sz="0" w:space="0" w:color="auto"/>
          </w:divBdr>
        </w:div>
        <w:div w:id="1509174276">
          <w:marLeft w:val="0"/>
          <w:marRight w:val="0"/>
          <w:marTop w:val="0"/>
          <w:marBottom w:val="0"/>
          <w:divBdr>
            <w:top w:val="none" w:sz="0" w:space="0" w:color="auto"/>
            <w:left w:val="none" w:sz="0" w:space="0" w:color="auto"/>
            <w:bottom w:val="none" w:sz="0" w:space="0" w:color="auto"/>
            <w:right w:val="none" w:sz="0" w:space="0" w:color="auto"/>
          </w:divBdr>
        </w:div>
        <w:div w:id="1702167397">
          <w:marLeft w:val="0"/>
          <w:marRight w:val="0"/>
          <w:marTop w:val="0"/>
          <w:marBottom w:val="0"/>
          <w:divBdr>
            <w:top w:val="none" w:sz="0" w:space="0" w:color="auto"/>
            <w:left w:val="none" w:sz="0" w:space="0" w:color="auto"/>
            <w:bottom w:val="none" w:sz="0" w:space="0" w:color="auto"/>
            <w:right w:val="none" w:sz="0" w:space="0" w:color="auto"/>
          </w:divBdr>
        </w:div>
      </w:divsChild>
    </w:div>
    <w:div w:id="2014606485">
      <w:bodyDiv w:val="1"/>
      <w:marLeft w:val="0"/>
      <w:marRight w:val="0"/>
      <w:marTop w:val="0"/>
      <w:marBottom w:val="0"/>
      <w:divBdr>
        <w:top w:val="none" w:sz="0" w:space="0" w:color="auto"/>
        <w:left w:val="none" w:sz="0" w:space="0" w:color="auto"/>
        <w:bottom w:val="none" w:sz="0" w:space="0" w:color="auto"/>
        <w:right w:val="none" w:sz="0" w:space="0" w:color="auto"/>
      </w:divBdr>
      <w:divsChild>
        <w:div w:id="1225482904">
          <w:marLeft w:val="0"/>
          <w:marRight w:val="0"/>
          <w:marTop w:val="0"/>
          <w:marBottom w:val="0"/>
          <w:divBdr>
            <w:top w:val="none" w:sz="0" w:space="0" w:color="auto"/>
            <w:left w:val="none" w:sz="0" w:space="0" w:color="auto"/>
            <w:bottom w:val="none" w:sz="0" w:space="0" w:color="auto"/>
            <w:right w:val="none" w:sz="0" w:space="0" w:color="auto"/>
          </w:divBdr>
          <w:divsChild>
            <w:div w:id="1242059860">
              <w:marLeft w:val="0"/>
              <w:marRight w:val="0"/>
              <w:marTop w:val="0"/>
              <w:marBottom w:val="0"/>
              <w:divBdr>
                <w:top w:val="none" w:sz="0" w:space="0" w:color="auto"/>
                <w:left w:val="none" w:sz="0" w:space="0" w:color="auto"/>
                <w:bottom w:val="none" w:sz="0" w:space="0" w:color="auto"/>
                <w:right w:val="none" w:sz="0" w:space="0" w:color="auto"/>
              </w:divBdr>
              <w:divsChild>
                <w:div w:id="126781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114953">
      <w:bodyDiv w:val="1"/>
      <w:marLeft w:val="0"/>
      <w:marRight w:val="0"/>
      <w:marTop w:val="0"/>
      <w:marBottom w:val="0"/>
      <w:divBdr>
        <w:top w:val="none" w:sz="0" w:space="0" w:color="auto"/>
        <w:left w:val="none" w:sz="0" w:space="0" w:color="auto"/>
        <w:bottom w:val="none" w:sz="0" w:space="0" w:color="auto"/>
        <w:right w:val="none" w:sz="0" w:space="0" w:color="auto"/>
      </w:divBdr>
      <w:divsChild>
        <w:div w:id="1199202841">
          <w:marLeft w:val="0"/>
          <w:marRight w:val="0"/>
          <w:marTop w:val="0"/>
          <w:marBottom w:val="0"/>
          <w:divBdr>
            <w:top w:val="none" w:sz="0" w:space="0" w:color="auto"/>
            <w:left w:val="none" w:sz="0" w:space="0" w:color="auto"/>
            <w:bottom w:val="none" w:sz="0" w:space="0" w:color="auto"/>
            <w:right w:val="none" w:sz="0" w:space="0" w:color="auto"/>
          </w:divBdr>
          <w:divsChild>
            <w:div w:id="387534552">
              <w:marLeft w:val="0"/>
              <w:marRight w:val="0"/>
              <w:marTop w:val="0"/>
              <w:marBottom w:val="0"/>
              <w:divBdr>
                <w:top w:val="none" w:sz="0" w:space="0" w:color="auto"/>
                <w:left w:val="none" w:sz="0" w:space="0" w:color="auto"/>
                <w:bottom w:val="none" w:sz="0" w:space="0" w:color="auto"/>
                <w:right w:val="none" w:sz="0" w:space="0" w:color="auto"/>
              </w:divBdr>
              <w:divsChild>
                <w:div w:id="43321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183016">
      <w:bodyDiv w:val="1"/>
      <w:marLeft w:val="0"/>
      <w:marRight w:val="0"/>
      <w:marTop w:val="0"/>
      <w:marBottom w:val="0"/>
      <w:divBdr>
        <w:top w:val="none" w:sz="0" w:space="0" w:color="auto"/>
        <w:left w:val="none" w:sz="0" w:space="0" w:color="auto"/>
        <w:bottom w:val="none" w:sz="0" w:space="0" w:color="auto"/>
        <w:right w:val="none" w:sz="0" w:space="0" w:color="auto"/>
      </w:divBdr>
      <w:divsChild>
        <w:div w:id="1812821467">
          <w:marLeft w:val="0"/>
          <w:marRight w:val="0"/>
          <w:marTop w:val="0"/>
          <w:marBottom w:val="0"/>
          <w:divBdr>
            <w:top w:val="none" w:sz="0" w:space="0" w:color="auto"/>
            <w:left w:val="none" w:sz="0" w:space="0" w:color="auto"/>
            <w:bottom w:val="none" w:sz="0" w:space="0" w:color="auto"/>
            <w:right w:val="none" w:sz="0" w:space="0" w:color="auto"/>
          </w:divBdr>
          <w:divsChild>
            <w:div w:id="612052227">
              <w:marLeft w:val="0"/>
              <w:marRight w:val="0"/>
              <w:marTop w:val="0"/>
              <w:marBottom w:val="0"/>
              <w:divBdr>
                <w:top w:val="none" w:sz="0" w:space="0" w:color="auto"/>
                <w:left w:val="none" w:sz="0" w:space="0" w:color="auto"/>
                <w:bottom w:val="none" w:sz="0" w:space="0" w:color="auto"/>
                <w:right w:val="none" w:sz="0" w:space="0" w:color="auto"/>
              </w:divBdr>
              <w:divsChild>
                <w:div w:id="484785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083816">
      <w:bodyDiv w:val="1"/>
      <w:marLeft w:val="0"/>
      <w:marRight w:val="0"/>
      <w:marTop w:val="0"/>
      <w:marBottom w:val="0"/>
      <w:divBdr>
        <w:top w:val="none" w:sz="0" w:space="0" w:color="auto"/>
        <w:left w:val="none" w:sz="0" w:space="0" w:color="auto"/>
        <w:bottom w:val="none" w:sz="0" w:space="0" w:color="auto"/>
        <w:right w:val="none" w:sz="0" w:space="0" w:color="auto"/>
      </w:divBdr>
      <w:divsChild>
        <w:div w:id="543637175">
          <w:marLeft w:val="0"/>
          <w:marRight w:val="0"/>
          <w:marTop w:val="0"/>
          <w:marBottom w:val="0"/>
          <w:divBdr>
            <w:top w:val="none" w:sz="0" w:space="0" w:color="auto"/>
            <w:left w:val="none" w:sz="0" w:space="0" w:color="auto"/>
            <w:bottom w:val="none" w:sz="0" w:space="0" w:color="auto"/>
            <w:right w:val="none" w:sz="0" w:space="0" w:color="auto"/>
          </w:divBdr>
          <w:divsChild>
            <w:div w:id="1442646751">
              <w:marLeft w:val="150"/>
              <w:marRight w:val="0"/>
              <w:marTop w:val="0"/>
              <w:marBottom w:val="0"/>
              <w:divBdr>
                <w:top w:val="none" w:sz="0" w:space="0" w:color="auto"/>
                <w:left w:val="none" w:sz="0" w:space="0" w:color="auto"/>
                <w:bottom w:val="none" w:sz="0" w:space="0" w:color="auto"/>
                <w:right w:val="none" w:sz="0" w:space="0" w:color="auto"/>
              </w:divBdr>
              <w:divsChild>
                <w:div w:id="245965091">
                  <w:marLeft w:val="0"/>
                  <w:marRight w:val="0"/>
                  <w:marTop w:val="150"/>
                  <w:marBottom w:val="0"/>
                  <w:divBdr>
                    <w:top w:val="none" w:sz="0" w:space="0" w:color="auto"/>
                    <w:left w:val="none" w:sz="0" w:space="0" w:color="auto"/>
                    <w:bottom w:val="none" w:sz="0" w:space="0" w:color="auto"/>
                    <w:right w:val="none" w:sz="0" w:space="0" w:color="auto"/>
                  </w:divBdr>
                  <w:divsChild>
                    <w:div w:id="662121749">
                      <w:marLeft w:val="0"/>
                      <w:marRight w:val="0"/>
                      <w:marTop w:val="0"/>
                      <w:marBottom w:val="0"/>
                      <w:divBdr>
                        <w:top w:val="none" w:sz="0" w:space="0" w:color="auto"/>
                        <w:left w:val="single" w:sz="6" w:space="0" w:color="999999"/>
                        <w:bottom w:val="none" w:sz="0" w:space="0" w:color="auto"/>
                        <w:right w:val="single" w:sz="6" w:space="0" w:color="999999"/>
                      </w:divBdr>
                      <w:divsChild>
                        <w:div w:id="53627136">
                          <w:marLeft w:val="0"/>
                          <w:marRight w:val="0"/>
                          <w:marTop w:val="0"/>
                          <w:marBottom w:val="0"/>
                          <w:divBdr>
                            <w:top w:val="none" w:sz="0" w:space="0" w:color="auto"/>
                            <w:left w:val="none" w:sz="0" w:space="0" w:color="auto"/>
                            <w:bottom w:val="none" w:sz="0" w:space="0" w:color="auto"/>
                            <w:right w:val="none" w:sz="0" w:space="0" w:color="auto"/>
                          </w:divBdr>
                          <w:divsChild>
                            <w:div w:id="1032998183">
                              <w:marLeft w:val="0"/>
                              <w:marRight w:val="0"/>
                              <w:marTop w:val="0"/>
                              <w:marBottom w:val="0"/>
                              <w:divBdr>
                                <w:top w:val="none" w:sz="0" w:space="0" w:color="auto"/>
                                <w:left w:val="none" w:sz="0" w:space="0" w:color="auto"/>
                                <w:bottom w:val="none" w:sz="0" w:space="0" w:color="auto"/>
                                <w:right w:val="none" w:sz="0" w:space="0" w:color="auto"/>
                              </w:divBdr>
                              <w:divsChild>
                                <w:div w:id="1346054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9283988">
      <w:bodyDiv w:val="1"/>
      <w:marLeft w:val="0"/>
      <w:marRight w:val="0"/>
      <w:marTop w:val="0"/>
      <w:marBottom w:val="0"/>
      <w:divBdr>
        <w:top w:val="none" w:sz="0" w:space="0" w:color="auto"/>
        <w:left w:val="none" w:sz="0" w:space="0" w:color="auto"/>
        <w:bottom w:val="none" w:sz="0" w:space="0" w:color="auto"/>
        <w:right w:val="none" w:sz="0" w:space="0" w:color="auto"/>
      </w:divBdr>
      <w:divsChild>
        <w:div w:id="1712417783">
          <w:marLeft w:val="0"/>
          <w:marRight w:val="0"/>
          <w:marTop w:val="0"/>
          <w:marBottom w:val="0"/>
          <w:divBdr>
            <w:top w:val="none" w:sz="0" w:space="0" w:color="auto"/>
            <w:left w:val="none" w:sz="0" w:space="0" w:color="auto"/>
            <w:bottom w:val="none" w:sz="0" w:space="0" w:color="auto"/>
            <w:right w:val="none" w:sz="0" w:space="0" w:color="auto"/>
          </w:divBdr>
          <w:divsChild>
            <w:div w:id="1500080435">
              <w:marLeft w:val="0"/>
              <w:marRight w:val="0"/>
              <w:marTop w:val="0"/>
              <w:marBottom w:val="0"/>
              <w:divBdr>
                <w:top w:val="none" w:sz="0" w:space="0" w:color="auto"/>
                <w:left w:val="none" w:sz="0" w:space="0" w:color="auto"/>
                <w:bottom w:val="none" w:sz="0" w:space="0" w:color="auto"/>
                <w:right w:val="none" w:sz="0" w:space="0" w:color="auto"/>
              </w:divBdr>
              <w:divsChild>
                <w:div w:id="178723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946532">
      <w:bodyDiv w:val="1"/>
      <w:marLeft w:val="0"/>
      <w:marRight w:val="0"/>
      <w:marTop w:val="0"/>
      <w:marBottom w:val="0"/>
      <w:divBdr>
        <w:top w:val="none" w:sz="0" w:space="0" w:color="auto"/>
        <w:left w:val="none" w:sz="0" w:space="0" w:color="auto"/>
        <w:bottom w:val="none" w:sz="0" w:space="0" w:color="auto"/>
        <w:right w:val="none" w:sz="0" w:space="0" w:color="auto"/>
      </w:divBdr>
      <w:divsChild>
        <w:div w:id="16390265">
          <w:marLeft w:val="0"/>
          <w:marRight w:val="0"/>
          <w:marTop w:val="0"/>
          <w:marBottom w:val="0"/>
          <w:divBdr>
            <w:top w:val="none" w:sz="0" w:space="0" w:color="auto"/>
            <w:left w:val="none" w:sz="0" w:space="0" w:color="auto"/>
            <w:bottom w:val="none" w:sz="0" w:space="0" w:color="auto"/>
            <w:right w:val="none" w:sz="0" w:space="0" w:color="auto"/>
          </w:divBdr>
          <w:divsChild>
            <w:div w:id="227765622">
              <w:marLeft w:val="0"/>
              <w:marRight w:val="0"/>
              <w:marTop w:val="0"/>
              <w:marBottom w:val="0"/>
              <w:divBdr>
                <w:top w:val="none" w:sz="0" w:space="0" w:color="auto"/>
                <w:left w:val="none" w:sz="0" w:space="0" w:color="auto"/>
                <w:bottom w:val="none" w:sz="0" w:space="0" w:color="auto"/>
                <w:right w:val="none" w:sz="0" w:space="0" w:color="auto"/>
              </w:divBdr>
              <w:divsChild>
                <w:div w:id="641349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692673">
      <w:bodyDiv w:val="1"/>
      <w:marLeft w:val="0"/>
      <w:marRight w:val="0"/>
      <w:marTop w:val="0"/>
      <w:marBottom w:val="0"/>
      <w:divBdr>
        <w:top w:val="none" w:sz="0" w:space="0" w:color="auto"/>
        <w:left w:val="none" w:sz="0" w:space="0" w:color="auto"/>
        <w:bottom w:val="none" w:sz="0" w:space="0" w:color="auto"/>
        <w:right w:val="none" w:sz="0" w:space="0" w:color="auto"/>
      </w:divBdr>
    </w:div>
    <w:div w:id="2080900931">
      <w:bodyDiv w:val="1"/>
      <w:marLeft w:val="0"/>
      <w:marRight w:val="0"/>
      <w:marTop w:val="0"/>
      <w:marBottom w:val="0"/>
      <w:divBdr>
        <w:top w:val="none" w:sz="0" w:space="0" w:color="auto"/>
        <w:left w:val="none" w:sz="0" w:space="0" w:color="auto"/>
        <w:bottom w:val="none" w:sz="0" w:space="0" w:color="auto"/>
        <w:right w:val="none" w:sz="0" w:space="0" w:color="auto"/>
      </w:divBdr>
      <w:divsChild>
        <w:div w:id="2092044622">
          <w:marLeft w:val="0"/>
          <w:marRight w:val="0"/>
          <w:marTop w:val="0"/>
          <w:marBottom w:val="0"/>
          <w:divBdr>
            <w:top w:val="none" w:sz="0" w:space="0" w:color="auto"/>
            <w:left w:val="none" w:sz="0" w:space="0" w:color="auto"/>
            <w:bottom w:val="none" w:sz="0" w:space="0" w:color="auto"/>
            <w:right w:val="none" w:sz="0" w:space="0" w:color="auto"/>
          </w:divBdr>
          <w:divsChild>
            <w:div w:id="510409265">
              <w:marLeft w:val="0"/>
              <w:marRight w:val="0"/>
              <w:marTop w:val="0"/>
              <w:marBottom w:val="0"/>
              <w:divBdr>
                <w:top w:val="none" w:sz="0" w:space="0" w:color="auto"/>
                <w:left w:val="none" w:sz="0" w:space="0" w:color="auto"/>
                <w:bottom w:val="none" w:sz="0" w:space="0" w:color="auto"/>
                <w:right w:val="none" w:sz="0" w:space="0" w:color="auto"/>
              </w:divBdr>
              <w:divsChild>
                <w:div w:id="83403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020059">
      <w:bodyDiv w:val="1"/>
      <w:marLeft w:val="0"/>
      <w:marRight w:val="0"/>
      <w:marTop w:val="0"/>
      <w:marBottom w:val="0"/>
      <w:divBdr>
        <w:top w:val="none" w:sz="0" w:space="0" w:color="auto"/>
        <w:left w:val="none" w:sz="0" w:space="0" w:color="auto"/>
        <w:bottom w:val="none" w:sz="0" w:space="0" w:color="auto"/>
        <w:right w:val="none" w:sz="0" w:space="0" w:color="auto"/>
      </w:divBdr>
      <w:divsChild>
        <w:div w:id="2101364731">
          <w:marLeft w:val="0"/>
          <w:marRight w:val="0"/>
          <w:marTop w:val="0"/>
          <w:marBottom w:val="0"/>
          <w:divBdr>
            <w:top w:val="none" w:sz="0" w:space="0" w:color="auto"/>
            <w:left w:val="none" w:sz="0" w:space="0" w:color="auto"/>
            <w:bottom w:val="none" w:sz="0" w:space="0" w:color="auto"/>
            <w:right w:val="none" w:sz="0" w:space="0" w:color="auto"/>
          </w:divBdr>
          <w:divsChild>
            <w:div w:id="619074602">
              <w:marLeft w:val="0"/>
              <w:marRight w:val="0"/>
              <w:marTop w:val="0"/>
              <w:marBottom w:val="0"/>
              <w:divBdr>
                <w:top w:val="none" w:sz="0" w:space="0" w:color="auto"/>
                <w:left w:val="none" w:sz="0" w:space="0" w:color="auto"/>
                <w:bottom w:val="none" w:sz="0" w:space="0" w:color="auto"/>
                <w:right w:val="none" w:sz="0" w:space="0" w:color="auto"/>
              </w:divBdr>
              <w:divsChild>
                <w:div w:id="2706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022657">
      <w:bodyDiv w:val="1"/>
      <w:marLeft w:val="0"/>
      <w:marRight w:val="0"/>
      <w:marTop w:val="0"/>
      <w:marBottom w:val="0"/>
      <w:divBdr>
        <w:top w:val="none" w:sz="0" w:space="0" w:color="auto"/>
        <w:left w:val="none" w:sz="0" w:space="0" w:color="auto"/>
        <w:bottom w:val="none" w:sz="0" w:space="0" w:color="auto"/>
        <w:right w:val="none" w:sz="0" w:space="0" w:color="auto"/>
      </w:divBdr>
      <w:divsChild>
        <w:div w:id="472525300">
          <w:marLeft w:val="0"/>
          <w:marRight w:val="0"/>
          <w:marTop w:val="0"/>
          <w:marBottom w:val="0"/>
          <w:divBdr>
            <w:top w:val="none" w:sz="0" w:space="0" w:color="auto"/>
            <w:left w:val="none" w:sz="0" w:space="0" w:color="auto"/>
            <w:bottom w:val="none" w:sz="0" w:space="0" w:color="auto"/>
            <w:right w:val="none" w:sz="0" w:space="0" w:color="auto"/>
          </w:divBdr>
          <w:divsChild>
            <w:div w:id="681468829">
              <w:marLeft w:val="0"/>
              <w:marRight w:val="0"/>
              <w:marTop w:val="0"/>
              <w:marBottom w:val="0"/>
              <w:divBdr>
                <w:top w:val="none" w:sz="0" w:space="0" w:color="auto"/>
                <w:left w:val="none" w:sz="0" w:space="0" w:color="auto"/>
                <w:bottom w:val="none" w:sz="0" w:space="0" w:color="auto"/>
                <w:right w:val="none" w:sz="0" w:space="0" w:color="auto"/>
              </w:divBdr>
              <w:divsChild>
                <w:div w:id="184269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565626">
      <w:bodyDiv w:val="1"/>
      <w:marLeft w:val="0"/>
      <w:marRight w:val="0"/>
      <w:marTop w:val="0"/>
      <w:marBottom w:val="0"/>
      <w:divBdr>
        <w:top w:val="none" w:sz="0" w:space="0" w:color="auto"/>
        <w:left w:val="none" w:sz="0" w:space="0" w:color="auto"/>
        <w:bottom w:val="none" w:sz="0" w:space="0" w:color="auto"/>
        <w:right w:val="none" w:sz="0" w:space="0" w:color="auto"/>
      </w:divBdr>
    </w:div>
    <w:div w:id="2089418895">
      <w:bodyDiv w:val="1"/>
      <w:marLeft w:val="0"/>
      <w:marRight w:val="0"/>
      <w:marTop w:val="0"/>
      <w:marBottom w:val="0"/>
      <w:divBdr>
        <w:top w:val="none" w:sz="0" w:space="0" w:color="auto"/>
        <w:left w:val="none" w:sz="0" w:space="0" w:color="auto"/>
        <w:bottom w:val="none" w:sz="0" w:space="0" w:color="auto"/>
        <w:right w:val="none" w:sz="0" w:space="0" w:color="auto"/>
      </w:divBdr>
      <w:divsChild>
        <w:div w:id="1775710702">
          <w:marLeft w:val="0"/>
          <w:marRight w:val="0"/>
          <w:marTop w:val="0"/>
          <w:marBottom w:val="0"/>
          <w:divBdr>
            <w:top w:val="none" w:sz="0" w:space="0" w:color="auto"/>
            <w:left w:val="none" w:sz="0" w:space="0" w:color="auto"/>
            <w:bottom w:val="none" w:sz="0" w:space="0" w:color="auto"/>
            <w:right w:val="none" w:sz="0" w:space="0" w:color="auto"/>
          </w:divBdr>
          <w:divsChild>
            <w:div w:id="438061454">
              <w:marLeft w:val="0"/>
              <w:marRight w:val="0"/>
              <w:marTop w:val="0"/>
              <w:marBottom w:val="0"/>
              <w:divBdr>
                <w:top w:val="none" w:sz="0" w:space="0" w:color="auto"/>
                <w:left w:val="none" w:sz="0" w:space="0" w:color="auto"/>
                <w:bottom w:val="none" w:sz="0" w:space="0" w:color="auto"/>
                <w:right w:val="none" w:sz="0" w:space="0" w:color="auto"/>
              </w:divBdr>
              <w:divsChild>
                <w:div w:id="16816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589405">
      <w:bodyDiv w:val="1"/>
      <w:marLeft w:val="0"/>
      <w:marRight w:val="0"/>
      <w:marTop w:val="0"/>
      <w:marBottom w:val="0"/>
      <w:divBdr>
        <w:top w:val="none" w:sz="0" w:space="0" w:color="auto"/>
        <w:left w:val="none" w:sz="0" w:space="0" w:color="auto"/>
        <w:bottom w:val="none" w:sz="0" w:space="0" w:color="auto"/>
        <w:right w:val="none" w:sz="0" w:space="0" w:color="auto"/>
      </w:divBdr>
      <w:divsChild>
        <w:div w:id="860751265">
          <w:marLeft w:val="0"/>
          <w:marRight w:val="0"/>
          <w:marTop w:val="0"/>
          <w:marBottom w:val="0"/>
          <w:divBdr>
            <w:top w:val="none" w:sz="0" w:space="0" w:color="auto"/>
            <w:left w:val="none" w:sz="0" w:space="0" w:color="auto"/>
            <w:bottom w:val="none" w:sz="0" w:space="0" w:color="auto"/>
            <w:right w:val="none" w:sz="0" w:space="0" w:color="auto"/>
          </w:divBdr>
          <w:divsChild>
            <w:div w:id="264965142">
              <w:marLeft w:val="0"/>
              <w:marRight w:val="0"/>
              <w:marTop w:val="0"/>
              <w:marBottom w:val="0"/>
              <w:divBdr>
                <w:top w:val="none" w:sz="0" w:space="0" w:color="auto"/>
                <w:left w:val="none" w:sz="0" w:space="0" w:color="auto"/>
                <w:bottom w:val="none" w:sz="0" w:space="0" w:color="auto"/>
                <w:right w:val="none" w:sz="0" w:space="0" w:color="auto"/>
              </w:divBdr>
              <w:divsChild>
                <w:div w:id="11279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396601">
      <w:bodyDiv w:val="1"/>
      <w:marLeft w:val="0"/>
      <w:marRight w:val="0"/>
      <w:marTop w:val="0"/>
      <w:marBottom w:val="0"/>
      <w:divBdr>
        <w:top w:val="none" w:sz="0" w:space="0" w:color="auto"/>
        <w:left w:val="none" w:sz="0" w:space="0" w:color="auto"/>
        <w:bottom w:val="none" w:sz="0" w:space="0" w:color="auto"/>
        <w:right w:val="none" w:sz="0" w:space="0" w:color="auto"/>
      </w:divBdr>
      <w:divsChild>
        <w:div w:id="820002860">
          <w:marLeft w:val="0"/>
          <w:marRight w:val="0"/>
          <w:marTop w:val="0"/>
          <w:marBottom w:val="0"/>
          <w:divBdr>
            <w:top w:val="none" w:sz="0" w:space="0" w:color="auto"/>
            <w:left w:val="none" w:sz="0" w:space="0" w:color="auto"/>
            <w:bottom w:val="none" w:sz="0" w:space="0" w:color="auto"/>
            <w:right w:val="none" w:sz="0" w:space="0" w:color="auto"/>
          </w:divBdr>
          <w:divsChild>
            <w:div w:id="1871138629">
              <w:marLeft w:val="150"/>
              <w:marRight w:val="0"/>
              <w:marTop w:val="0"/>
              <w:marBottom w:val="0"/>
              <w:divBdr>
                <w:top w:val="none" w:sz="0" w:space="0" w:color="auto"/>
                <w:left w:val="none" w:sz="0" w:space="0" w:color="auto"/>
                <w:bottom w:val="none" w:sz="0" w:space="0" w:color="auto"/>
                <w:right w:val="none" w:sz="0" w:space="0" w:color="auto"/>
              </w:divBdr>
              <w:divsChild>
                <w:div w:id="1748921017">
                  <w:marLeft w:val="0"/>
                  <w:marRight w:val="0"/>
                  <w:marTop w:val="150"/>
                  <w:marBottom w:val="0"/>
                  <w:divBdr>
                    <w:top w:val="none" w:sz="0" w:space="0" w:color="auto"/>
                    <w:left w:val="none" w:sz="0" w:space="0" w:color="auto"/>
                    <w:bottom w:val="none" w:sz="0" w:space="0" w:color="auto"/>
                    <w:right w:val="none" w:sz="0" w:space="0" w:color="auto"/>
                  </w:divBdr>
                  <w:divsChild>
                    <w:div w:id="1751197922">
                      <w:marLeft w:val="0"/>
                      <w:marRight w:val="0"/>
                      <w:marTop w:val="0"/>
                      <w:marBottom w:val="0"/>
                      <w:divBdr>
                        <w:top w:val="none" w:sz="0" w:space="0" w:color="auto"/>
                        <w:left w:val="single" w:sz="6" w:space="0" w:color="999999"/>
                        <w:bottom w:val="none" w:sz="0" w:space="0" w:color="auto"/>
                        <w:right w:val="single" w:sz="6" w:space="0" w:color="999999"/>
                      </w:divBdr>
                      <w:divsChild>
                        <w:div w:id="142547629">
                          <w:marLeft w:val="0"/>
                          <w:marRight w:val="0"/>
                          <w:marTop w:val="0"/>
                          <w:marBottom w:val="0"/>
                          <w:divBdr>
                            <w:top w:val="none" w:sz="0" w:space="0" w:color="auto"/>
                            <w:left w:val="none" w:sz="0" w:space="0" w:color="auto"/>
                            <w:bottom w:val="none" w:sz="0" w:space="0" w:color="auto"/>
                            <w:right w:val="none" w:sz="0" w:space="0" w:color="auto"/>
                          </w:divBdr>
                          <w:divsChild>
                            <w:div w:id="16857032">
                              <w:marLeft w:val="0"/>
                              <w:marRight w:val="0"/>
                              <w:marTop w:val="0"/>
                              <w:marBottom w:val="0"/>
                              <w:divBdr>
                                <w:top w:val="none" w:sz="0" w:space="0" w:color="auto"/>
                                <w:left w:val="none" w:sz="0" w:space="0" w:color="auto"/>
                                <w:bottom w:val="none" w:sz="0" w:space="0" w:color="auto"/>
                                <w:right w:val="none" w:sz="0" w:space="0" w:color="auto"/>
                              </w:divBdr>
                              <w:divsChild>
                                <w:div w:id="715013407">
                                  <w:marLeft w:val="0"/>
                                  <w:marRight w:val="0"/>
                                  <w:marTop w:val="0"/>
                                  <w:marBottom w:val="0"/>
                                  <w:divBdr>
                                    <w:top w:val="none" w:sz="0" w:space="0" w:color="auto"/>
                                    <w:left w:val="none" w:sz="0" w:space="0" w:color="auto"/>
                                    <w:bottom w:val="none" w:sz="0" w:space="0" w:color="auto"/>
                                    <w:right w:val="none" w:sz="0" w:space="0" w:color="auto"/>
                                  </w:divBdr>
                                </w:div>
                                <w:div w:id="895698136">
                                  <w:marLeft w:val="0"/>
                                  <w:marRight w:val="0"/>
                                  <w:marTop w:val="0"/>
                                  <w:marBottom w:val="0"/>
                                  <w:divBdr>
                                    <w:top w:val="none" w:sz="0" w:space="0" w:color="auto"/>
                                    <w:left w:val="none" w:sz="0" w:space="0" w:color="auto"/>
                                    <w:bottom w:val="none" w:sz="0" w:space="0" w:color="auto"/>
                                    <w:right w:val="none" w:sz="0" w:space="0" w:color="auto"/>
                                  </w:divBdr>
                                </w:div>
                                <w:div w:id="160441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7164524">
      <w:bodyDiv w:val="1"/>
      <w:marLeft w:val="0"/>
      <w:marRight w:val="0"/>
      <w:marTop w:val="0"/>
      <w:marBottom w:val="0"/>
      <w:divBdr>
        <w:top w:val="none" w:sz="0" w:space="0" w:color="auto"/>
        <w:left w:val="none" w:sz="0" w:space="0" w:color="auto"/>
        <w:bottom w:val="none" w:sz="0" w:space="0" w:color="auto"/>
        <w:right w:val="none" w:sz="0" w:space="0" w:color="auto"/>
      </w:divBdr>
    </w:div>
    <w:div w:id="2107845974">
      <w:bodyDiv w:val="1"/>
      <w:marLeft w:val="0"/>
      <w:marRight w:val="0"/>
      <w:marTop w:val="0"/>
      <w:marBottom w:val="0"/>
      <w:divBdr>
        <w:top w:val="none" w:sz="0" w:space="0" w:color="auto"/>
        <w:left w:val="none" w:sz="0" w:space="0" w:color="auto"/>
        <w:bottom w:val="none" w:sz="0" w:space="0" w:color="auto"/>
        <w:right w:val="none" w:sz="0" w:space="0" w:color="auto"/>
      </w:divBdr>
      <w:divsChild>
        <w:div w:id="743449465">
          <w:marLeft w:val="0"/>
          <w:marRight w:val="0"/>
          <w:marTop w:val="0"/>
          <w:marBottom w:val="0"/>
          <w:divBdr>
            <w:top w:val="none" w:sz="0" w:space="0" w:color="auto"/>
            <w:left w:val="none" w:sz="0" w:space="0" w:color="auto"/>
            <w:bottom w:val="none" w:sz="0" w:space="0" w:color="auto"/>
            <w:right w:val="none" w:sz="0" w:space="0" w:color="auto"/>
          </w:divBdr>
          <w:divsChild>
            <w:div w:id="628434487">
              <w:marLeft w:val="0"/>
              <w:marRight w:val="0"/>
              <w:marTop w:val="0"/>
              <w:marBottom w:val="0"/>
              <w:divBdr>
                <w:top w:val="none" w:sz="0" w:space="0" w:color="auto"/>
                <w:left w:val="none" w:sz="0" w:space="0" w:color="auto"/>
                <w:bottom w:val="none" w:sz="0" w:space="0" w:color="auto"/>
                <w:right w:val="none" w:sz="0" w:space="0" w:color="auto"/>
              </w:divBdr>
              <w:divsChild>
                <w:div w:id="1697081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579693">
      <w:bodyDiv w:val="1"/>
      <w:marLeft w:val="0"/>
      <w:marRight w:val="0"/>
      <w:marTop w:val="0"/>
      <w:marBottom w:val="0"/>
      <w:divBdr>
        <w:top w:val="none" w:sz="0" w:space="0" w:color="auto"/>
        <w:left w:val="none" w:sz="0" w:space="0" w:color="auto"/>
        <w:bottom w:val="none" w:sz="0" w:space="0" w:color="auto"/>
        <w:right w:val="none" w:sz="0" w:space="0" w:color="auto"/>
      </w:divBdr>
      <w:divsChild>
        <w:div w:id="2436505">
          <w:marLeft w:val="0"/>
          <w:marRight w:val="0"/>
          <w:marTop w:val="0"/>
          <w:marBottom w:val="0"/>
          <w:divBdr>
            <w:top w:val="none" w:sz="0" w:space="0" w:color="auto"/>
            <w:left w:val="none" w:sz="0" w:space="0" w:color="auto"/>
            <w:bottom w:val="none" w:sz="0" w:space="0" w:color="auto"/>
            <w:right w:val="none" w:sz="0" w:space="0" w:color="auto"/>
          </w:divBdr>
        </w:div>
        <w:div w:id="69544009">
          <w:marLeft w:val="0"/>
          <w:marRight w:val="0"/>
          <w:marTop w:val="0"/>
          <w:marBottom w:val="0"/>
          <w:divBdr>
            <w:top w:val="none" w:sz="0" w:space="0" w:color="auto"/>
            <w:left w:val="none" w:sz="0" w:space="0" w:color="auto"/>
            <w:bottom w:val="none" w:sz="0" w:space="0" w:color="auto"/>
            <w:right w:val="none" w:sz="0" w:space="0" w:color="auto"/>
          </w:divBdr>
        </w:div>
        <w:div w:id="212079532">
          <w:marLeft w:val="0"/>
          <w:marRight w:val="0"/>
          <w:marTop w:val="0"/>
          <w:marBottom w:val="0"/>
          <w:divBdr>
            <w:top w:val="none" w:sz="0" w:space="0" w:color="auto"/>
            <w:left w:val="none" w:sz="0" w:space="0" w:color="auto"/>
            <w:bottom w:val="none" w:sz="0" w:space="0" w:color="auto"/>
            <w:right w:val="none" w:sz="0" w:space="0" w:color="auto"/>
          </w:divBdr>
        </w:div>
        <w:div w:id="398094541">
          <w:marLeft w:val="0"/>
          <w:marRight w:val="0"/>
          <w:marTop w:val="0"/>
          <w:marBottom w:val="0"/>
          <w:divBdr>
            <w:top w:val="none" w:sz="0" w:space="0" w:color="auto"/>
            <w:left w:val="none" w:sz="0" w:space="0" w:color="auto"/>
            <w:bottom w:val="none" w:sz="0" w:space="0" w:color="auto"/>
            <w:right w:val="none" w:sz="0" w:space="0" w:color="auto"/>
          </w:divBdr>
        </w:div>
        <w:div w:id="1273169443">
          <w:marLeft w:val="0"/>
          <w:marRight w:val="0"/>
          <w:marTop w:val="0"/>
          <w:marBottom w:val="0"/>
          <w:divBdr>
            <w:top w:val="none" w:sz="0" w:space="0" w:color="auto"/>
            <w:left w:val="none" w:sz="0" w:space="0" w:color="auto"/>
            <w:bottom w:val="none" w:sz="0" w:space="0" w:color="auto"/>
            <w:right w:val="none" w:sz="0" w:space="0" w:color="auto"/>
          </w:divBdr>
        </w:div>
        <w:div w:id="1299410202">
          <w:marLeft w:val="0"/>
          <w:marRight w:val="0"/>
          <w:marTop w:val="0"/>
          <w:marBottom w:val="0"/>
          <w:divBdr>
            <w:top w:val="none" w:sz="0" w:space="0" w:color="auto"/>
            <w:left w:val="none" w:sz="0" w:space="0" w:color="auto"/>
            <w:bottom w:val="none" w:sz="0" w:space="0" w:color="auto"/>
            <w:right w:val="none" w:sz="0" w:space="0" w:color="auto"/>
          </w:divBdr>
        </w:div>
        <w:div w:id="1853566397">
          <w:marLeft w:val="0"/>
          <w:marRight w:val="0"/>
          <w:marTop w:val="0"/>
          <w:marBottom w:val="0"/>
          <w:divBdr>
            <w:top w:val="none" w:sz="0" w:space="0" w:color="auto"/>
            <w:left w:val="none" w:sz="0" w:space="0" w:color="auto"/>
            <w:bottom w:val="none" w:sz="0" w:space="0" w:color="auto"/>
            <w:right w:val="none" w:sz="0" w:space="0" w:color="auto"/>
          </w:divBdr>
        </w:div>
      </w:divsChild>
    </w:div>
    <w:div w:id="2135556894">
      <w:bodyDiv w:val="1"/>
      <w:marLeft w:val="0"/>
      <w:marRight w:val="0"/>
      <w:marTop w:val="0"/>
      <w:marBottom w:val="0"/>
      <w:divBdr>
        <w:top w:val="none" w:sz="0" w:space="0" w:color="auto"/>
        <w:left w:val="none" w:sz="0" w:space="0" w:color="auto"/>
        <w:bottom w:val="none" w:sz="0" w:space="0" w:color="auto"/>
        <w:right w:val="none" w:sz="0" w:space="0" w:color="auto"/>
      </w:divBdr>
      <w:divsChild>
        <w:div w:id="1128426213">
          <w:marLeft w:val="0"/>
          <w:marRight w:val="0"/>
          <w:marTop w:val="0"/>
          <w:marBottom w:val="0"/>
          <w:divBdr>
            <w:top w:val="none" w:sz="0" w:space="0" w:color="auto"/>
            <w:left w:val="none" w:sz="0" w:space="0" w:color="auto"/>
            <w:bottom w:val="none" w:sz="0" w:space="0" w:color="auto"/>
            <w:right w:val="none" w:sz="0" w:space="0" w:color="auto"/>
          </w:divBdr>
          <w:divsChild>
            <w:div w:id="1477183665">
              <w:marLeft w:val="0"/>
              <w:marRight w:val="0"/>
              <w:marTop w:val="0"/>
              <w:marBottom w:val="0"/>
              <w:divBdr>
                <w:top w:val="none" w:sz="0" w:space="0" w:color="auto"/>
                <w:left w:val="none" w:sz="0" w:space="0" w:color="auto"/>
                <w:bottom w:val="none" w:sz="0" w:space="0" w:color="auto"/>
                <w:right w:val="none" w:sz="0" w:space="0" w:color="auto"/>
              </w:divBdr>
              <w:divsChild>
                <w:div w:id="311832325">
                  <w:marLeft w:val="0"/>
                  <w:marRight w:val="0"/>
                  <w:marTop w:val="0"/>
                  <w:marBottom w:val="0"/>
                  <w:divBdr>
                    <w:top w:val="none" w:sz="0" w:space="0" w:color="auto"/>
                    <w:left w:val="none" w:sz="0" w:space="0" w:color="auto"/>
                    <w:bottom w:val="none" w:sz="0" w:space="0" w:color="auto"/>
                    <w:right w:val="none" w:sz="0" w:space="0" w:color="auto"/>
                  </w:divBdr>
                </w:div>
              </w:divsChild>
            </w:div>
            <w:div w:id="2085948232">
              <w:marLeft w:val="0"/>
              <w:marRight w:val="0"/>
              <w:marTop w:val="0"/>
              <w:marBottom w:val="0"/>
              <w:divBdr>
                <w:top w:val="none" w:sz="0" w:space="0" w:color="auto"/>
                <w:left w:val="none" w:sz="0" w:space="0" w:color="auto"/>
                <w:bottom w:val="none" w:sz="0" w:space="0" w:color="auto"/>
                <w:right w:val="none" w:sz="0" w:space="0" w:color="auto"/>
              </w:divBdr>
              <w:divsChild>
                <w:div w:id="1767266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919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ger.ch/ext/eurospider/live/fr/php/aza/http/index.php?lang=fr&amp;type=highlight_simple_similar_documents&amp;page=8&amp;from_date=&amp;to_date=&amp;sort=relevance&amp;insertion_date=&amp;top_subcollection_aza=all&amp;docid=atf%3A%2F%2F128-I-206&amp;rank=76&amp;azaclir=aza&amp;highlight_docid=aza%3A%2F%2F24-11-2020-5A_495-2020&amp;number_of_ranks=4445" TargetMode="External"/><Relationship Id="rId18" Type="http://schemas.openxmlformats.org/officeDocument/2006/relationships/hyperlink" Target="https://www.bger.ch/ext/eurospider/live/fr/php/aza/http/index.php?lang=fr&amp;type=highlight_simple_query&amp;page=1&amp;from_date=&amp;to_date=&amp;sort=relevance&amp;insertion_date=&amp;top_subcollection_aza=all&amp;query_words=5A_831%2F2020+&amp;rank=1&amp;azaclir=aza&amp;highlight_docid=aza%3A%2F%2F29-06-2021-5A_831-2020&amp;number_of_ranks=1" TargetMode="External"/><Relationship Id="rId26" Type="http://schemas.openxmlformats.org/officeDocument/2006/relationships/hyperlink" Target="https://www.bger.ch/ext/eurospider/live/fr/php/aza/http/index.php?lang=fr&amp;type=highlight_simple_similar_documents&amp;page=28&amp;from_date=&amp;to_date=&amp;sort=relevance&amp;insertion_date=&amp;top_subcollection_aza=all&amp;docid=atf%3A%2F%2F112-IB-526&amp;rank=279&amp;azaclir=aza&amp;highlight_docid=aza%3A%2F%2F28-10-2020-5A_109-2020&amp;number_of_ranks=2995" TargetMode="External"/><Relationship Id="rId39" Type="http://schemas.openxmlformats.org/officeDocument/2006/relationships/footer" Target="footer1.xml"/><Relationship Id="rId21" Type="http://schemas.openxmlformats.org/officeDocument/2006/relationships/hyperlink" Target="https://www.bger.ch/ext/eurospider/live/de/php/aza/http/index.php?highlight_docid=aza%3A%2F%2Faza://02-07-2021-5A_52-2020&amp;lang=de&amp;zoom=&amp;type=show_document" TargetMode="External"/><Relationship Id="rId34" Type="http://schemas.openxmlformats.org/officeDocument/2006/relationships/hyperlink" Target="https://www.bger.ch/ext/eurospider/live/fr/php/aza/http/index.php?highlight_docid=aza%3A%2F%2F09-09-2020-5A_220-2020&amp;lang=fr&amp;type=show_document&amp;zoom=YES&amp;"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bger.ch/ext/eurospider/live/fr/php/aza/http/index.php?highlight_docid=aza%3A%2F%2Faza://02-02-2021-5A_878-2020&amp;lang=fr&amp;zoom=&amp;type=show_document" TargetMode="External"/><Relationship Id="rId20" Type="http://schemas.openxmlformats.org/officeDocument/2006/relationships/hyperlink" Target="https://www.bger.ch/ext/eurospider/live/de/php/aza/http/index.php?highlight_docid=aza%3A%2F%2Faza://07-09-2020-5D_91-2020&amp;lang=de&amp;zoom=&amp;type=show_document" TargetMode="External"/><Relationship Id="rId29" Type="http://schemas.openxmlformats.org/officeDocument/2006/relationships/hyperlink" Target="https://www.bger.ch/ext/eurospider/live/fr/php/aza/http/index.php?lang=fr&amp;type=highlight_simple_query&amp;page=1&amp;from_date=&amp;to_date=&amp;sort=relevance&amp;insertion_date=&amp;top_subcollection_aza=all&amp;query_words=5A_915%2F2020+&amp;rank=1&amp;azaclir=aza&amp;highlight_docid=aza%3A%2F%2F11-12-2020-5A_915-2020&amp;number_of_ranks=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ger.ch/ext/eurospider/live/fr/php/aza/http/index.php?highlight_docid=aza%3A%2F%2Faza://12-10-2020-5A_1026-2019&amp;lang=fr&amp;zoom=&amp;type=show_document" TargetMode="External"/><Relationship Id="rId24" Type="http://schemas.openxmlformats.org/officeDocument/2006/relationships/hyperlink" Target="https://www.bger.ch/ext/eurospider/live/de/php/aza/http/index.php?highlight_docid=aza%3A%2F%2Faza://15-10-2020-5A_838-2019&amp;lang=de&amp;zoom=&amp;type=show_document" TargetMode="External"/><Relationship Id="rId32" Type="http://schemas.openxmlformats.org/officeDocument/2006/relationships/hyperlink" Target="https://www.bger.ch/ext/eurospider/live/de/php/aza/http/index.php?highlight_docid=aza%3A%2F%2Faza://13-04-2021-5A_128-2020&amp;lang=de&amp;zoom=&amp;type=show_document" TargetMode="External"/><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bger.ch/ext/eurospider/live/de/php/aza/http/index.php?highlight_docid=aza%3A%2F%2Faza://15-12-2020-5A_753-2020&amp;lang=de&amp;zoom=&amp;type=show_document" TargetMode="External"/><Relationship Id="rId23" Type="http://schemas.openxmlformats.org/officeDocument/2006/relationships/hyperlink" Target="https://www.bger.ch/ext/eurospider/live/fr/php/aza/http/index.php?highlight_docid=aza%3A%2F%2Faza%3A%2F%2F22-09-2020-5A_942-2019&amp;lang=fr&amp;zoom=NO&amp;type=show_document&amp;" TargetMode="External"/><Relationship Id="rId28" Type="http://schemas.openxmlformats.org/officeDocument/2006/relationships/hyperlink" Target="https://www.bger.ch/ext/eurospider/live/de/php/aza/http/index.php?highlight_docid=aza%3A%2F%2F03-12-2020-5A_664-2019&amp;lang=de&amp;type=show_document&amp;zoom=YES&amp;" TargetMode="External"/><Relationship Id="rId36" Type="http://schemas.openxmlformats.org/officeDocument/2006/relationships/hyperlink" Target="https://www.bger.ch/ext/eurospider/live/de/php/aza/http/index.php?lang=de&amp;type=highlight_simple_similar_documents&amp;page=8&amp;from_date=&amp;to_date=&amp;sort=relevance&amp;insertion_date=&amp;top_subcollection_aza=all&amp;docid=aza%3A%2F%2F09-10-2017-5D_164-2017&amp;rank=79&amp;azaclir=aza&amp;highlight_docid=aza%3A%2F%2F16-03-2021-5A_395-2020&amp;number_of_ranks=3429" TargetMode="External"/><Relationship Id="rId10" Type="http://schemas.openxmlformats.org/officeDocument/2006/relationships/hyperlink" Target="https://www.bger.ch/ext/eurospider/live/de/php/aza/http/index.php?highlight_docid=aza%3A%2F%2Faza://16-04-2021-5A_316-2020&amp;lang=de&amp;zoom=&amp;type=show_document" TargetMode="External"/><Relationship Id="rId19" Type="http://schemas.openxmlformats.org/officeDocument/2006/relationships/hyperlink" Target="https://www.bger.ch/ext/eurospider/live/fr/php/aza/http/index.php?highlight_docid=aza%3A%2F%2Faza://15-07-2021-5A_936-2020&amp;lang=fr&amp;zoom=&amp;type=show_document" TargetMode="External"/><Relationship Id="rId31" Type="http://schemas.openxmlformats.org/officeDocument/2006/relationships/hyperlink" Target="https://www.bger.ch/ext/eurospider/live/de/php/aza/http/index.php?lang=de&amp;type=highlight_simple_similar_documents&amp;page=1&amp;from_date=&amp;to_date=&amp;sort=relevance&amp;insertion_date=&amp;top_subcollection_aza=all&amp;docid=aza%3A%2F%2F15-07-2019-5A_215-2019&amp;rank=4&amp;azaclir=aza&amp;highlight_docid=aza%3A%2F%2F02-02-2021-5A_663-2020&amp;number_of_ranks=17582" TargetMode="External"/><Relationship Id="rId4" Type="http://schemas.openxmlformats.org/officeDocument/2006/relationships/settings" Target="settings.xml"/><Relationship Id="rId9" Type="http://schemas.openxmlformats.org/officeDocument/2006/relationships/hyperlink" Target="https://www.bger.ch/ext/eurospider/live/fr/php/aza/http/index.php?lang=fr&amp;type=highlight_simple_query&amp;page=1&amp;from_date=&amp;to_date=&amp;sort=relevance&amp;insertion_date=&amp;top_subcollection_aza=all&amp;query_words=5D_15%2F2020+&amp;rank=1&amp;azaclir=aza&amp;highlight_docid=aza%3A%2F%2F29-03-2021-5D_15-2020&amp;number_of_ranks=1" TargetMode="External"/><Relationship Id="rId14" Type="http://schemas.openxmlformats.org/officeDocument/2006/relationships/hyperlink" Target="https://www.bger.ch/ext/eurospider/live/de/php/aza/http/index.php?lang=de&amp;type=highlight_simple_similar_documents&amp;page=45&amp;from_date=&amp;to_date=&amp;sort=relevance&amp;insertion_date=&amp;top_subcollection_aza=all&amp;docid=atf%3A%2F%2F107-IV-200&amp;rank=443&amp;azaclir=aza&amp;highlight_docid=aza%3A%2F%2F07-12-2020-5A_445-2020&amp;number_of_ranks=2109" TargetMode="External"/><Relationship Id="rId22" Type="http://schemas.openxmlformats.org/officeDocument/2006/relationships/hyperlink" Target="https://www.bger.ch/ext/eurospider/live/de/php/aza/http/index.php?highlight_docid=aza%3A%2F%2Faza://18-09-2020-5A_702-2019&amp;lang=de&amp;zoom=&amp;type=show_document" TargetMode="External"/><Relationship Id="rId27" Type="http://schemas.openxmlformats.org/officeDocument/2006/relationships/hyperlink" Target="https://www.bger.ch/ext/eurospider/live/fr/php/aza/http/index.php?lang=fr&amp;type=highlight_simple_query&amp;page=1&amp;from_date=&amp;to_date=&amp;sort=relevance&amp;insertion_date=&amp;top_subcollection_aza=all&amp;query_words=5A_542%2F2020+&amp;rank=1&amp;azaclir=aza&amp;highlight_docid=aza%3A%2F%2F02-12-2020-5A_542-2020&amp;number_of_ranks=1" TargetMode="External"/><Relationship Id="rId30" Type="http://schemas.openxmlformats.org/officeDocument/2006/relationships/hyperlink" Target="https://www.bger.ch/ext/eurospider/live/de/php/aza/http/index.php?lang=de&amp;type=highlight_simple_similar_documents&amp;page=1&amp;from_date=&amp;to_date=&amp;sort=relevance&amp;insertion_date=&amp;top_subcollection_aza=all&amp;docid=aza%3A%2F%2F15-07-2019-5A_215-2019&amp;rank=4&amp;azaclir=aza&amp;highlight_docid=aza%3A%2F%2F02-02-2021-5A_663-2020&amp;number_of_ranks=17582" TargetMode="External"/><Relationship Id="rId35" Type="http://schemas.openxmlformats.org/officeDocument/2006/relationships/hyperlink" Target="https://www.bger.ch/ext/eurospider/live/de/php/aza/http/index.php?highlight_docid=aza%3A%2F%2F22-10-2020-5A_518-2020&amp;lang=de&amp;type=show_document&amp;zoom=YES&amp;" TargetMode="External"/><Relationship Id="rId8" Type="http://schemas.openxmlformats.org/officeDocument/2006/relationships/hyperlink" Target="https://www.bger.ch/ext/eurospider/live/fr/php/aza/http/index.php?lang=fr&amp;type=highlight_simple_similar_documents&amp;page=9&amp;from_date=&amp;to_date=&amp;sort=relevance&amp;insertion_date=&amp;top_subcollection_aza=all&amp;docid=aza%3A%2F%2F15-02-2019-5D_162-2018&amp;rank=84&amp;azaclir=aza&amp;highlight_docid=aza%3A%2F%2F25-02-2021-5A_726-2020&amp;number_of_ranks=18105" TargetMode="External"/><Relationship Id="rId3" Type="http://schemas.openxmlformats.org/officeDocument/2006/relationships/styles" Target="styles.xml"/><Relationship Id="rId12" Type="http://schemas.openxmlformats.org/officeDocument/2006/relationships/hyperlink" Target="https://www.bger.ch/ext/eurospider/live/fr/php/aza/http/index.php?lang=fr&amp;type=highlight_simple_similar_documents&amp;page=2&amp;from_date=&amp;to_date=&amp;sort=relevance&amp;insertion_date=&amp;top_subcollection_aza=all&amp;docid=atf%3A%2F%2F107-II-134&amp;rank=15&amp;azaclir=aza&amp;highlight_docid=aza%3A%2F%2F21-10-2020-5A_89-2020&amp;number_of_ranks=1020" TargetMode="External"/><Relationship Id="rId17" Type="http://schemas.openxmlformats.org/officeDocument/2006/relationships/hyperlink" Target="https://www.bger.ch/ext/eurospider/live/de/php/aza/http/index.php?lang=de&amp;type=highlight_simple_query&amp;page=1&amp;from_date=01.01.2021&amp;to_date=25.05.2021&amp;sort=relevance&amp;insertion_date=&amp;top_subcollection_aza=pus&amp;query_words=stockwerkeigentum&amp;rank=4&amp;azaclir=aza&amp;highlight_docid=aza%3A%2F%2F22-04-2021-5A_127-2020&amp;number_of_ranks=158" TargetMode="External"/><Relationship Id="rId25" Type="http://schemas.openxmlformats.org/officeDocument/2006/relationships/hyperlink" Target="https://www.bger.ch/ext/eurospider/live/de/php/aza/http/index.php?highlight_docid=aza%3A%2F%2F19-10-2020-5A_341-2019&amp;lang=de&amp;type=show_document&amp;zoom=YES&amp;" TargetMode="External"/><Relationship Id="rId33" Type="http://schemas.openxmlformats.org/officeDocument/2006/relationships/hyperlink" Target="https://www.bger.ch/ext/eurospider/live/de/php/clir/http/index.php?lang=de&amp;type=show_document&amp;page=1&amp;from_date=&amp;to_date=&amp;from_year=1954&amp;to_year=2021&amp;sort=relevance&amp;insertion_date=&amp;from_date_push=&amp;top_subcollection_clir=bge&amp;query_words=&amp;part=all&amp;de_fr=&amp;de_it=&amp;fr_de=&amp;fr_it=&amp;it_de=&amp;it_fr=&amp;orig=&amp;translation=&amp;rank=0&amp;highlight_docid=atf%3A%2F%2F146-III-426%3Ade&amp;number_of_ranks=0&amp;azaclir=clir" TargetMode="External"/><Relationship Id="rId38"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CF85B0-BC88-436E-AC66-B037733871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17</Pages>
  <Words>7916</Words>
  <Characters>43543</Characters>
  <Application>Microsoft Office Word</Application>
  <DocSecurity>0</DocSecurity>
  <Lines>362</Lines>
  <Paragraphs>102</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UniNE</Company>
  <LinksUpToDate>false</LinksUpToDate>
  <CharactersWithSpaces>51357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staehlis2</dc:creator>
  <cp:keywords/>
  <dc:description/>
  <cp:lastModifiedBy>SEVHONKIAN Nairi</cp:lastModifiedBy>
  <cp:revision>7</cp:revision>
  <cp:lastPrinted>2021-07-27T14:34:00Z</cp:lastPrinted>
  <dcterms:created xsi:type="dcterms:W3CDTF">2021-09-06T09:28:00Z</dcterms:created>
  <dcterms:modified xsi:type="dcterms:W3CDTF">2021-09-06T09:36:00Z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ase Target">
    <vt:lpwstr>_blank</vt:lpwstr>
  </property>
</Properties>
</file>